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01" w:rsidRDefault="00CC3FFF">
      <w:pPr>
        <w:ind w:left="3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ROMÂNIA</w:t>
      </w:r>
    </w:p>
    <w:p w:rsidR="009B2C01" w:rsidRDefault="00CC3FFF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JUDEŢUL HARGHITA</w:t>
      </w:r>
    </w:p>
    <w:p w:rsidR="009B2C01" w:rsidRDefault="009B2C01">
      <w:pPr>
        <w:spacing w:line="1" w:lineRule="exact"/>
        <w:rPr>
          <w:sz w:val="24"/>
          <w:szCs w:val="24"/>
        </w:rPr>
      </w:pPr>
    </w:p>
    <w:p w:rsidR="009B2C01" w:rsidRDefault="00CC3FF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COMUNA </w:t>
      </w:r>
      <w:r w:rsidR="001F0B9B">
        <w:rPr>
          <w:rFonts w:eastAsia="Times New Roman"/>
          <w:b/>
          <w:bCs/>
          <w:sz w:val="24"/>
          <w:szCs w:val="24"/>
        </w:rPr>
        <w:t>MEREȘTI</w:t>
      </w:r>
    </w:p>
    <w:p w:rsidR="009B2C01" w:rsidRDefault="00CC3FF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PRIMĂRIA COMUNEI </w:t>
      </w:r>
      <w:r w:rsidR="001F0B9B">
        <w:rPr>
          <w:rFonts w:eastAsia="Times New Roman"/>
          <w:b/>
          <w:bCs/>
          <w:sz w:val="24"/>
          <w:szCs w:val="24"/>
        </w:rPr>
        <w:t>MEREȘTI</w:t>
      </w:r>
    </w:p>
    <w:p w:rsidR="009B2C01" w:rsidRDefault="00CC3FF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NR. </w:t>
      </w:r>
      <w:r w:rsidR="001F0B9B">
        <w:rPr>
          <w:rFonts w:eastAsia="Times New Roman"/>
          <w:b/>
          <w:bCs/>
          <w:sz w:val="24"/>
          <w:szCs w:val="24"/>
        </w:rPr>
        <w:t>144</w:t>
      </w:r>
      <w:r>
        <w:rPr>
          <w:rFonts w:eastAsia="Times New Roman"/>
          <w:b/>
          <w:bCs/>
          <w:sz w:val="24"/>
          <w:szCs w:val="24"/>
        </w:rPr>
        <w:t>, TEL. 0266-2</w:t>
      </w:r>
      <w:r w:rsidR="001F0B9B">
        <w:rPr>
          <w:rFonts w:eastAsia="Times New Roman"/>
          <w:b/>
          <w:bCs/>
          <w:sz w:val="24"/>
          <w:szCs w:val="24"/>
        </w:rPr>
        <w:t>20866</w:t>
      </w:r>
    </w:p>
    <w:p w:rsidR="009B2C01" w:rsidRDefault="00CC3FF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COD FISCAL </w:t>
      </w:r>
      <w:r w:rsidR="001F0B9B">
        <w:rPr>
          <w:rFonts w:eastAsia="Times New Roman"/>
          <w:b/>
          <w:bCs/>
          <w:sz w:val="24"/>
          <w:szCs w:val="24"/>
        </w:rPr>
        <w:t>4246246</w:t>
      </w:r>
    </w:p>
    <w:p w:rsidR="009B2C01" w:rsidRDefault="009B2C01">
      <w:pPr>
        <w:spacing w:line="276" w:lineRule="exact"/>
        <w:rPr>
          <w:sz w:val="24"/>
          <w:szCs w:val="24"/>
        </w:rPr>
      </w:pPr>
    </w:p>
    <w:p w:rsidR="009B2C01" w:rsidRDefault="00CC3FF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Nr. </w:t>
      </w:r>
      <w:r w:rsidR="00803131" w:rsidRPr="00803131">
        <w:rPr>
          <w:rFonts w:eastAsia="Times New Roman"/>
          <w:b/>
          <w:bCs/>
          <w:sz w:val="24"/>
          <w:szCs w:val="24"/>
        </w:rPr>
        <w:t>1191</w:t>
      </w:r>
      <w:r w:rsidRPr="00803131">
        <w:rPr>
          <w:rFonts w:eastAsia="Times New Roman"/>
          <w:b/>
          <w:bCs/>
          <w:sz w:val="24"/>
          <w:szCs w:val="24"/>
        </w:rPr>
        <w:t>/</w:t>
      </w:r>
      <w:r w:rsidR="00803131">
        <w:rPr>
          <w:rFonts w:eastAsia="Times New Roman"/>
          <w:b/>
          <w:bCs/>
          <w:sz w:val="24"/>
          <w:szCs w:val="24"/>
        </w:rPr>
        <w:t xml:space="preserve"> </w:t>
      </w:r>
      <w:r w:rsidRPr="00803131">
        <w:rPr>
          <w:rFonts w:eastAsia="Times New Roman"/>
          <w:b/>
          <w:bCs/>
          <w:sz w:val="24"/>
          <w:szCs w:val="24"/>
        </w:rPr>
        <w:t>0</w:t>
      </w:r>
      <w:r w:rsidR="00803131" w:rsidRPr="00803131">
        <w:rPr>
          <w:rFonts w:eastAsia="Times New Roman"/>
          <w:b/>
          <w:bCs/>
          <w:sz w:val="24"/>
          <w:szCs w:val="24"/>
        </w:rPr>
        <w:t>6</w:t>
      </w:r>
      <w:r w:rsidRPr="00803131">
        <w:rPr>
          <w:rFonts w:eastAsia="Times New Roman"/>
          <w:b/>
          <w:bCs/>
          <w:sz w:val="24"/>
          <w:szCs w:val="24"/>
        </w:rPr>
        <w:t>.0</w:t>
      </w:r>
      <w:r w:rsidR="00803131" w:rsidRPr="00803131">
        <w:rPr>
          <w:rFonts w:eastAsia="Times New Roman"/>
          <w:b/>
          <w:bCs/>
          <w:sz w:val="24"/>
          <w:szCs w:val="24"/>
        </w:rPr>
        <w:t>9</w:t>
      </w:r>
      <w:r w:rsidRPr="00803131">
        <w:rPr>
          <w:rFonts w:eastAsia="Times New Roman"/>
          <w:b/>
          <w:bCs/>
          <w:sz w:val="24"/>
          <w:szCs w:val="24"/>
        </w:rPr>
        <w:t>.202</w:t>
      </w:r>
      <w:r w:rsidR="00803131" w:rsidRPr="00803131">
        <w:rPr>
          <w:rFonts w:eastAsia="Times New Roman"/>
          <w:b/>
          <w:bCs/>
          <w:sz w:val="24"/>
          <w:szCs w:val="24"/>
        </w:rPr>
        <w:t>1</w:t>
      </w:r>
    </w:p>
    <w:p w:rsidR="009B2C01" w:rsidRDefault="009B2C01">
      <w:pPr>
        <w:spacing w:line="3" w:lineRule="exact"/>
        <w:rPr>
          <w:sz w:val="24"/>
          <w:szCs w:val="24"/>
        </w:rPr>
      </w:pPr>
    </w:p>
    <w:p w:rsidR="001F0B9B" w:rsidRDefault="001F0B9B">
      <w:pPr>
        <w:ind w:right="-2"/>
        <w:jc w:val="center"/>
        <w:rPr>
          <w:rFonts w:eastAsia="Times New Roman"/>
          <w:b/>
          <w:bCs/>
          <w:sz w:val="32"/>
          <w:szCs w:val="32"/>
        </w:rPr>
      </w:pPr>
    </w:p>
    <w:p w:rsidR="009B2C01" w:rsidRDefault="00CC3FFF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ANUNŢ</w:t>
      </w:r>
    </w:p>
    <w:p w:rsidR="009B2C01" w:rsidRDefault="00CC3FFF">
      <w:pPr>
        <w:spacing w:line="238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EXAMEN DE PROMOVARE ÎN CLASĂ</w:t>
      </w:r>
    </w:p>
    <w:p w:rsidR="009B2C01" w:rsidRDefault="009B2C01">
      <w:pPr>
        <w:spacing w:line="285" w:lineRule="exact"/>
        <w:rPr>
          <w:sz w:val="24"/>
          <w:szCs w:val="24"/>
        </w:rPr>
      </w:pPr>
    </w:p>
    <w:p w:rsidR="009B2C01" w:rsidRDefault="00CC3FFF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Primăria comunei </w:t>
      </w:r>
      <w:r w:rsidR="006F1154">
        <w:rPr>
          <w:rFonts w:eastAsia="Times New Roman"/>
          <w:sz w:val="24"/>
          <w:szCs w:val="24"/>
        </w:rPr>
        <w:t>Merești</w:t>
      </w:r>
      <w:r>
        <w:rPr>
          <w:rFonts w:eastAsia="Times New Roman"/>
          <w:sz w:val="24"/>
          <w:szCs w:val="24"/>
        </w:rPr>
        <w:t xml:space="preserve"> organizează, în data de </w:t>
      </w:r>
      <w:r w:rsidR="006F1154">
        <w:rPr>
          <w:rFonts w:eastAsia="Times New Roman"/>
          <w:b/>
          <w:bCs/>
          <w:sz w:val="24"/>
          <w:szCs w:val="24"/>
          <w:u w:val="single"/>
        </w:rPr>
        <w:t>21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6F1154">
        <w:rPr>
          <w:rFonts w:eastAsia="Times New Roman"/>
          <w:b/>
          <w:bCs/>
          <w:sz w:val="24"/>
          <w:szCs w:val="24"/>
          <w:u w:val="single"/>
        </w:rPr>
        <w:t>octombrie</w:t>
      </w:r>
      <w:r>
        <w:rPr>
          <w:rFonts w:eastAsia="Times New Roman"/>
          <w:b/>
          <w:bCs/>
          <w:sz w:val="24"/>
          <w:szCs w:val="24"/>
          <w:u w:val="single"/>
        </w:rPr>
        <w:t xml:space="preserve"> 202</w:t>
      </w:r>
      <w:r w:rsidR="006F1154"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examen de promov</w:t>
      </w:r>
      <w:r w:rsidR="006F1154">
        <w:rPr>
          <w:rFonts w:eastAsia="Times New Roman"/>
          <w:sz w:val="24"/>
          <w:szCs w:val="24"/>
        </w:rPr>
        <w:t>are în clasă pentru funcţionarul</w:t>
      </w:r>
      <w:r>
        <w:rPr>
          <w:rFonts w:eastAsia="Times New Roman"/>
          <w:sz w:val="24"/>
          <w:szCs w:val="24"/>
        </w:rPr>
        <w:t xml:space="preserve"> public de execuţie, care a dobândit ulterior intrării în corpul funcționarilor publici o diplomă de studii de nivel superior în specialitate în care își desfășoară activitatea, conform art. 480 și art. 481din OUG 57/2019 privind Codul administrativ, cu modificările şi completările ulterioare şi conform art. 144 - 147 din H.G. nr.611/2008 pentru aprobarea normelor privind organizarea şi dezvoltarea carierei funcţionarilor publici, cu modificările şi completările ulterioare.</w:t>
      </w:r>
    </w:p>
    <w:p w:rsidR="009B2C01" w:rsidRDefault="009B2C01">
      <w:pPr>
        <w:spacing w:line="293" w:lineRule="exact"/>
        <w:rPr>
          <w:sz w:val="24"/>
          <w:szCs w:val="24"/>
        </w:rPr>
      </w:pPr>
    </w:p>
    <w:p w:rsidR="009B2C01" w:rsidRDefault="00CC3FFF">
      <w:pPr>
        <w:numPr>
          <w:ilvl w:val="1"/>
          <w:numId w:val="1"/>
        </w:numPr>
        <w:tabs>
          <w:tab w:val="left" w:pos="563"/>
        </w:tabs>
        <w:spacing w:line="236" w:lineRule="auto"/>
        <w:ind w:left="563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Compartimentul de taxe și impozite – de la referent</w:t>
      </w:r>
      <w:r w:rsidR="006F1154">
        <w:rPr>
          <w:rFonts w:eastAsia="Times New Roman"/>
          <w:sz w:val="24"/>
          <w:szCs w:val="24"/>
        </w:rPr>
        <w:t xml:space="preserve"> de specialitate</w:t>
      </w:r>
      <w:r>
        <w:rPr>
          <w:rFonts w:eastAsia="Times New Roman"/>
          <w:sz w:val="24"/>
          <w:szCs w:val="24"/>
        </w:rPr>
        <w:t>, clasa</w:t>
      </w:r>
      <w:r w:rsidR="006F1154">
        <w:rPr>
          <w:rFonts w:eastAsia="Times New Roman"/>
          <w:sz w:val="24"/>
          <w:szCs w:val="24"/>
        </w:rPr>
        <w:t>III</w:t>
      </w:r>
      <w:r>
        <w:rPr>
          <w:rFonts w:eastAsia="Times New Roman"/>
          <w:sz w:val="24"/>
          <w:szCs w:val="24"/>
        </w:rPr>
        <w:t xml:space="preserve">, grad profesional </w:t>
      </w:r>
      <w:r w:rsidR="006F1154">
        <w:rPr>
          <w:rFonts w:eastAsia="Times New Roman"/>
          <w:sz w:val="24"/>
          <w:szCs w:val="24"/>
        </w:rPr>
        <w:t>superior</w:t>
      </w:r>
      <w:r>
        <w:rPr>
          <w:rFonts w:eastAsia="Times New Roman"/>
          <w:sz w:val="24"/>
          <w:szCs w:val="24"/>
        </w:rPr>
        <w:t xml:space="preserve"> la inspector, clasa I, grad profesional asistent, pe perioada nedeterminată, cu normă întreagă de muncă,</w:t>
      </w:r>
    </w:p>
    <w:p w:rsidR="009B2C01" w:rsidRDefault="009B2C01">
      <w:pPr>
        <w:spacing w:line="13" w:lineRule="exact"/>
        <w:rPr>
          <w:rFonts w:eastAsia="Times New Roman"/>
          <w:sz w:val="24"/>
          <w:szCs w:val="24"/>
        </w:rPr>
      </w:pPr>
    </w:p>
    <w:p w:rsidR="009B2C01" w:rsidRDefault="009B2C01">
      <w:pPr>
        <w:spacing w:line="282" w:lineRule="exact"/>
        <w:rPr>
          <w:rFonts w:eastAsia="Times New Roman"/>
          <w:sz w:val="24"/>
          <w:szCs w:val="24"/>
        </w:rPr>
      </w:pPr>
    </w:p>
    <w:p w:rsidR="009B2C01" w:rsidRDefault="00CC3FFF">
      <w:pPr>
        <w:numPr>
          <w:ilvl w:val="0"/>
          <w:numId w:val="2"/>
        </w:numPr>
        <w:tabs>
          <w:tab w:val="left" w:pos="223"/>
        </w:tabs>
        <w:ind w:left="223" w:hanging="2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Desfăşurarea examenului</w:t>
      </w:r>
    </w:p>
    <w:p w:rsidR="009B2C01" w:rsidRDefault="009B2C01">
      <w:pPr>
        <w:spacing w:line="7" w:lineRule="exact"/>
        <w:rPr>
          <w:sz w:val="24"/>
          <w:szCs w:val="24"/>
        </w:rPr>
      </w:pPr>
    </w:p>
    <w:p w:rsidR="009B2C01" w:rsidRDefault="00CC3FFF">
      <w:pPr>
        <w:spacing w:line="236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Dosarele de înscriere la examen se depun de către candidaţi la sediul Primăriei comunei </w:t>
      </w:r>
      <w:r w:rsidR="006F1154">
        <w:rPr>
          <w:rFonts w:eastAsia="Times New Roman"/>
          <w:sz w:val="24"/>
          <w:szCs w:val="24"/>
        </w:rPr>
        <w:t>Merești</w:t>
      </w:r>
      <w:r>
        <w:rPr>
          <w:rFonts w:eastAsia="Times New Roman"/>
          <w:sz w:val="24"/>
          <w:szCs w:val="24"/>
        </w:rPr>
        <w:t xml:space="preserve"> în termen de </w:t>
      </w:r>
      <w:r>
        <w:rPr>
          <w:rFonts w:eastAsia="Times New Roman"/>
          <w:b/>
          <w:bCs/>
          <w:sz w:val="24"/>
          <w:szCs w:val="24"/>
        </w:rPr>
        <w:t>5 de zile</w:t>
      </w:r>
      <w:r>
        <w:rPr>
          <w:rFonts w:eastAsia="Times New Roman"/>
          <w:sz w:val="24"/>
          <w:szCs w:val="24"/>
        </w:rPr>
        <w:t xml:space="preserve">, de la data publicării anunţului privind organizarea examenului de promovare în clasă, data limită </w:t>
      </w:r>
      <w:r>
        <w:rPr>
          <w:rFonts w:eastAsia="Times New Roman"/>
          <w:b/>
          <w:bCs/>
          <w:sz w:val="24"/>
          <w:szCs w:val="24"/>
        </w:rPr>
        <w:t>1</w:t>
      </w:r>
      <w:r w:rsidR="003E5443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E5443">
        <w:rPr>
          <w:rFonts w:eastAsia="Times New Roman"/>
          <w:b/>
          <w:bCs/>
          <w:sz w:val="24"/>
          <w:szCs w:val="24"/>
        </w:rPr>
        <w:t>octombrie</w:t>
      </w:r>
      <w:r>
        <w:rPr>
          <w:rFonts w:eastAsia="Times New Roman"/>
          <w:b/>
          <w:bCs/>
          <w:sz w:val="24"/>
          <w:szCs w:val="24"/>
        </w:rPr>
        <w:t xml:space="preserve"> 202</w:t>
      </w:r>
      <w:r w:rsidR="003E5443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Persoana de contact este doamna </w:t>
      </w:r>
      <w:r w:rsidR="003E5443">
        <w:rPr>
          <w:rFonts w:eastAsia="Times New Roman"/>
          <w:sz w:val="24"/>
          <w:szCs w:val="24"/>
        </w:rPr>
        <w:t>Golicza Gyongyi</w:t>
      </w:r>
      <w:r>
        <w:rPr>
          <w:rFonts w:eastAsia="Times New Roman"/>
          <w:sz w:val="24"/>
          <w:szCs w:val="24"/>
        </w:rPr>
        <w:t>,</w:t>
      </w:r>
      <w:r w:rsidR="003E5443">
        <w:rPr>
          <w:rFonts w:eastAsia="Times New Roman"/>
          <w:sz w:val="24"/>
          <w:szCs w:val="24"/>
        </w:rPr>
        <w:t>secretar general al comunei Merești</w:t>
      </w:r>
      <w:r>
        <w:rPr>
          <w:rFonts w:eastAsia="Times New Roman"/>
          <w:sz w:val="24"/>
          <w:szCs w:val="24"/>
        </w:rPr>
        <w:t>,tel.:02662</w:t>
      </w:r>
      <w:r w:rsidR="003E5443">
        <w:rPr>
          <w:rFonts w:eastAsia="Times New Roman"/>
          <w:sz w:val="24"/>
          <w:szCs w:val="24"/>
        </w:rPr>
        <w:t>20688,</w:t>
      </w:r>
      <w:r>
        <w:rPr>
          <w:rFonts w:eastAsia="Times New Roman"/>
          <w:sz w:val="24"/>
          <w:szCs w:val="24"/>
        </w:rPr>
        <w:t>e-mail: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5" w:history="1">
        <w:r w:rsidR="003E5443" w:rsidRPr="0044344F">
          <w:rPr>
            <w:rStyle w:val="Hiperhivatkozs"/>
            <w:rFonts w:eastAsia="Times New Roman"/>
            <w:sz w:val="24"/>
            <w:szCs w:val="24"/>
          </w:rPr>
          <w:t>comuna.meresti@yahoo.com.</w:t>
        </w:r>
      </w:hyperlink>
    </w:p>
    <w:p w:rsidR="009B2C01" w:rsidRDefault="009B2C01">
      <w:pPr>
        <w:spacing w:line="16" w:lineRule="exact"/>
        <w:rPr>
          <w:sz w:val="24"/>
          <w:szCs w:val="24"/>
        </w:rPr>
      </w:pPr>
    </w:p>
    <w:p w:rsidR="009B2C01" w:rsidRDefault="00CC3FFF">
      <w:pPr>
        <w:spacing w:line="212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Examenul de promovare în clasă se organizează la sediul Primăriei comunei </w:t>
      </w:r>
      <w:r w:rsidR="003E5443">
        <w:rPr>
          <w:rFonts w:eastAsia="Times New Roman"/>
          <w:sz w:val="24"/>
          <w:szCs w:val="24"/>
        </w:rPr>
        <w:t>Merești</w:t>
      </w:r>
      <w:r>
        <w:rPr>
          <w:rFonts w:eastAsia="Times New Roman"/>
          <w:sz w:val="24"/>
          <w:szCs w:val="24"/>
        </w:rPr>
        <w:t>, jud.</w:t>
      </w:r>
      <w:r w:rsidR="003E54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Harghita în data de </w:t>
      </w:r>
      <w:r>
        <w:rPr>
          <w:rFonts w:eastAsia="Times New Roman"/>
          <w:b/>
          <w:bCs/>
          <w:sz w:val="24"/>
          <w:szCs w:val="24"/>
          <w:u w:val="single"/>
        </w:rPr>
        <w:t>2</w:t>
      </w:r>
      <w:r w:rsidR="003E5443"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3E5443">
        <w:rPr>
          <w:rFonts w:eastAsia="Times New Roman"/>
          <w:b/>
          <w:bCs/>
          <w:sz w:val="24"/>
          <w:szCs w:val="24"/>
          <w:u w:val="single"/>
        </w:rPr>
        <w:t>octombrie</w:t>
      </w:r>
      <w:r>
        <w:rPr>
          <w:rFonts w:eastAsia="Times New Roman"/>
          <w:b/>
          <w:bCs/>
          <w:sz w:val="24"/>
          <w:szCs w:val="24"/>
          <w:u w:val="single"/>
        </w:rPr>
        <w:t xml:space="preserve"> 202</w:t>
      </w:r>
      <w:r w:rsidR="003E5443"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(proba scrisă) ora 9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  <w:vertAlign w:val="superscript"/>
        </w:rPr>
        <w:t>00</w:t>
      </w:r>
      <w:r>
        <w:rPr>
          <w:rFonts w:eastAsia="Times New Roman"/>
          <w:sz w:val="24"/>
          <w:szCs w:val="24"/>
        </w:rPr>
        <w:t xml:space="preserve"> şi interviul în termen de maximum 5 zile lucrătoare de la data susţinerii probei scrise.</w:t>
      </w:r>
    </w:p>
    <w:p w:rsidR="009B2C01" w:rsidRDefault="009B2C01">
      <w:pPr>
        <w:spacing w:line="285" w:lineRule="exact"/>
        <w:rPr>
          <w:sz w:val="24"/>
          <w:szCs w:val="24"/>
        </w:rPr>
      </w:pPr>
    </w:p>
    <w:p w:rsidR="009B2C01" w:rsidRDefault="00CC3FF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Examenul constă în trei etape</w:t>
      </w:r>
    </w:p>
    <w:p w:rsidR="009B2C01" w:rsidRDefault="009B2C01">
      <w:pPr>
        <w:spacing w:line="7" w:lineRule="exact"/>
        <w:rPr>
          <w:sz w:val="24"/>
          <w:szCs w:val="24"/>
        </w:rPr>
      </w:pPr>
    </w:p>
    <w:p w:rsidR="009B2C01" w:rsidRDefault="00CC3FFF">
      <w:pPr>
        <w:numPr>
          <w:ilvl w:val="0"/>
          <w:numId w:val="3"/>
        </w:numPr>
        <w:tabs>
          <w:tab w:val="left" w:pos="723"/>
        </w:tabs>
        <w:spacing w:line="234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Selecţia dosarelor</w:t>
      </w:r>
      <w:r>
        <w:rPr>
          <w:rFonts w:eastAsia="Times New Roman"/>
          <w:sz w:val="24"/>
          <w:szCs w:val="24"/>
        </w:rPr>
        <w:t xml:space="preserve"> : care va avea loc în termen, de maximum 5 zile lucrătoare de la data expirării termenului de depunere a dosarelor;</w:t>
      </w:r>
      <w:r w:rsidR="003E5443">
        <w:rPr>
          <w:rFonts w:eastAsia="Times New Roman"/>
          <w:sz w:val="24"/>
          <w:szCs w:val="24"/>
        </w:rPr>
        <w:t xml:space="preserve"> (11 octombrie 2021 până la ora 14,00)</w:t>
      </w:r>
    </w:p>
    <w:p w:rsidR="009B2C01" w:rsidRDefault="009B2C01">
      <w:pPr>
        <w:spacing w:line="1" w:lineRule="exact"/>
        <w:rPr>
          <w:rFonts w:eastAsia="Times New Roman"/>
          <w:sz w:val="24"/>
          <w:szCs w:val="24"/>
        </w:rPr>
      </w:pPr>
    </w:p>
    <w:p w:rsidR="009B2C01" w:rsidRDefault="00CC3FFF">
      <w:pPr>
        <w:numPr>
          <w:ilvl w:val="0"/>
          <w:numId w:val="3"/>
        </w:numPr>
        <w:tabs>
          <w:tab w:val="left" w:pos="723"/>
        </w:tabs>
        <w:spacing w:line="194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Proba scrisă</w:t>
      </w:r>
      <w:r>
        <w:rPr>
          <w:rFonts w:eastAsia="Times New Roman"/>
          <w:sz w:val="24"/>
          <w:szCs w:val="24"/>
        </w:rPr>
        <w:t xml:space="preserve"> : în data de </w:t>
      </w:r>
      <w:r>
        <w:rPr>
          <w:rFonts w:eastAsia="Times New Roman"/>
          <w:b/>
          <w:bCs/>
          <w:sz w:val="24"/>
          <w:szCs w:val="24"/>
          <w:u w:val="single"/>
        </w:rPr>
        <w:t>2</w:t>
      </w:r>
      <w:r w:rsidR="003E5443"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3E5443">
        <w:rPr>
          <w:rFonts w:eastAsia="Times New Roman"/>
          <w:b/>
          <w:bCs/>
          <w:sz w:val="24"/>
          <w:szCs w:val="24"/>
          <w:u w:val="single"/>
        </w:rPr>
        <w:t>octombrie</w:t>
      </w:r>
      <w:r>
        <w:rPr>
          <w:rFonts w:eastAsia="Times New Roman"/>
          <w:b/>
          <w:bCs/>
          <w:sz w:val="24"/>
          <w:szCs w:val="24"/>
          <w:u w:val="single"/>
        </w:rPr>
        <w:t xml:space="preserve"> 202</w:t>
      </w:r>
      <w:r w:rsidR="003E5443"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ora 9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00</w:t>
      </w:r>
    </w:p>
    <w:p w:rsidR="009B2C01" w:rsidRDefault="00CC3FFF">
      <w:pPr>
        <w:numPr>
          <w:ilvl w:val="0"/>
          <w:numId w:val="3"/>
        </w:numPr>
        <w:tabs>
          <w:tab w:val="left" w:pos="715"/>
        </w:tabs>
        <w:spacing w:line="230" w:lineRule="auto"/>
        <w:ind w:left="703" w:right="200" w:hanging="34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Proba interviu</w:t>
      </w:r>
      <w:r>
        <w:rPr>
          <w:rFonts w:eastAsia="Times New Roman"/>
          <w:sz w:val="24"/>
          <w:szCs w:val="24"/>
        </w:rPr>
        <w:t>: în termen de maximum 5 zile lucrătoare de la data susţinerii probei scrise. Proba scrisă şi interviul se punctează cu maxim 100 de puncte fiecare.</w:t>
      </w:r>
    </w:p>
    <w:p w:rsidR="009B2C01" w:rsidRDefault="00CC3FFF">
      <w:pPr>
        <w:ind w:left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Punctajul minim pentru promovarea fiecărei probe de examen este de 50 de puncte.</w:t>
      </w:r>
    </w:p>
    <w:p w:rsidR="009B2C01" w:rsidRDefault="009B2C01">
      <w:pPr>
        <w:spacing w:line="12" w:lineRule="exact"/>
        <w:rPr>
          <w:sz w:val="24"/>
          <w:szCs w:val="24"/>
        </w:rPr>
      </w:pPr>
    </w:p>
    <w:p w:rsidR="009B2C01" w:rsidRDefault="00CC3FFF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Punctajul final pentru promovarea examunului este </w:t>
      </w:r>
      <w:r>
        <w:rPr>
          <w:rFonts w:eastAsia="Times New Roman"/>
          <w:sz w:val="24"/>
          <w:szCs w:val="24"/>
          <w:u w:val="single"/>
        </w:rPr>
        <w:t>de maxim 200</w:t>
      </w:r>
      <w:r>
        <w:rPr>
          <w:rFonts w:eastAsia="Times New Roman"/>
          <w:sz w:val="24"/>
          <w:szCs w:val="24"/>
        </w:rPr>
        <w:t xml:space="preserve"> de puncte şi se calculează prin însumarea punctajelor obţinute la proba scrisă şi la interviu.</w:t>
      </w:r>
    </w:p>
    <w:p w:rsidR="009B2C01" w:rsidRDefault="009B2C01">
      <w:pPr>
        <w:spacing w:line="14" w:lineRule="exact"/>
        <w:rPr>
          <w:sz w:val="24"/>
          <w:szCs w:val="24"/>
        </w:rPr>
      </w:pPr>
    </w:p>
    <w:p w:rsidR="009B2C01" w:rsidRDefault="00CC3FFF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Rezultatul final al examenului de promovare în clasă se comunică candidaţilor prin afişare în avizierul și pe site-ul Primăriei comunei </w:t>
      </w:r>
      <w:r w:rsidR="003E5443">
        <w:rPr>
          <w:rFonts w:eastAsia="Times New Roman"/>
          <w:sz w:val="24"/>
          <w:szCs w:val="24"/>
        </w:rPr>
        <w:t>Merești</w:t>
      </w:r>
      <w:r>
        <w:rPr>
          <w:rFonts w:eastAsia="Times New Roman"/>
          <w:sz w:val="24"/>
          <w:szCs w:val="24"/>
        </w:rPr>
        <w:t xml:space="preserve"> în termen de max. 3 zile lucrătoare de la susţinerea interviului.</w:t>
      </w:r>
    </w:p>
    <w:p w:rsidR="009B2C01" w:rsidRDefault="009B2C01">
      <w:pPr>
        <w:spacing w:line="282" w:lineRule="exact"/>
        <w:rPr>
          <w:sz w:val="24"/>
          <w:szCs w:val="24"/>
        </w:rPr>
      </w:pPr>
    </w:p>
    <w:p w:rsidR="009B2C01" w:rsidRDefault="00CC3FFF">
      <w:pPr>
        <w:numPr>
          <w:ilvl w:val="0"/>
          <w:numId w:val="4"/>
        </w:numPr>
        <w:tabs>
          <w:tab w:val="left" w:pos="303"/>
        </w:tabs>
        <w:ind w:left="303" w:hanging="3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Condiţii specifice de participare la examen:</w:t>
      </w:r>
    </w:p>
    <w:p w:rsidR="009B2C01" w:rsidRDefault="009B2C01">
      <w:pPr>
        <w:spacing w:line="7" w:lineRule="exact"/>
        <w:rPr>
          <w:sz w:val="24"/>
          <w:szCs w:val="24"/>
        </w:rPr>
      </w:pPr>
    </w:p>
    <w:p w:rsidR="009B2C01" w:rsidRDefault="00CC3FFF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În vederea participării la examenul de promovare în clasă, funcţionarii publici de execuţie, trebuie să îndeplinească cumulativ următoarele condiţii conform prevederilor art. 481 din OUG 57/2019 privind Codul administrativ, cu modificările şi completările ulterioare:</w:t>
      </w:r>
    </w:p>
    <w:p w:rsidR="009B2C01" w:rsidRDefault="009B2C01">
      <w:pPr>
        <w:sectPr w:rsidR="009B2C01">
          <w:pgSz w:w="11900" w:h="16838"/>
          <w:pgMar w:top="422" w:right="986" w:bottom="35" w:left="1277" w:header="0" w:footer="0" w:gutter="0"/>
          <w:cols w:space="720" w:equalWidth="0">
            <w:col w:w="9643"/>
          </w:cols>
        </w:sectPr>
      </w:pPr>
    </w:p>
    <w:p w:rsidR="009B2C01" w:rsidRDefault="00CC3FFF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să dobândească, ulterior intrării în corpul funcţionarilor publici, o diplomă de studii de nivel superior, în specialitatea în care îşi desfăşoară activitatea sau într-un domeniu considerat util pentru desfăşurarea activităţii de către conducătorul autorităţii sau instituţiei publice;</w:t>
      </w:r>
    </w:p>
    <w:p w:rsidR="009B2C01" w:rsidRDefault="009B2C0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B2C01" w:rsidRDefault="00CC3FFF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să nu aibă o sancţiune disciplinară neradiată în condiţiile Codului administrativ.</w:t>
      </w:r>
    </w:p>
    <w:p w:rsidR="009B2C01" w:rsidRDefault="009B2C01">
      <w:pPr>
        <w:spacing w:line="286" w:lineRule="exact"/>
        <w:rPr>
          <w:sz w:val="20"/>
          <w:szCs w:val="20"/>
        </w:rPr>
      </w:pPr>
    </w:p>
    <w:p w:rsidR="009B2C01" w:rsidRDefault="00CC3FFF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Dosarele de înscriere la examen, conform prevederilor art. 145 din HG nr.611/2008, modificată şi completată, vor conţine în mod obligatoriu:</w:t>
      </w:r>
    </w:p>
    <w:p w:rsidR="009B2C01" w:rsidRDefault="009B2C01">
      <w:pPr>
        <w:spacing w:line="279" w:lineRule="exact"/>
        <w:rPr>
          <w:sz w:val="20"/>
          <w:szCs w:val="20"/>
        </w:rPr>
      </w:pPr>
    </w:p>
    <w:p w:rsidR="009B2C01" w:rsidRDefault="00CC3FFF">
      <w:pPr>
        <w:numPr>
          <w:ilvl w:val="1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cerere de înscriere la examenul de promovare în clasă;</w:t>
      </w:r>
    </w:p>
    <w:p w:rsidR="009B2C01" w:rsidRDefault="009B2C0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B2C01" w:rsidRDefault="00CC3FFF">
      <w:pPr>
        <w:numPr>
          <w:ilvl w:val="1"/>
          <w:numId w:val="6"/>
        </w:numPr>
        <w:tabs>
          <w:tab w:val="left" w:pos="720"/>
        </w:tabs>
        <w:spacing w:line="230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diplomă de studii de nivel superior, în specialitatea în care îşi desfăşoară activitatea sau într-un domeniu considerat util pentru desfăşurarea activităţii de către conducătorul autorităţii sau instituţiei publice;</w:t>
      </w:r>
    </w:p>
    <w:p w:rsidR="009B2C01" w:rsidRDefault="009B2C0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B2C01" w:rsidRDefault="00CC3FFF">
      <w:pPr>
        <w:numPr>
          <w:ilvl w:val="1"/>
          <w:numId w:val="6"/>
        </w:numPr>
        <w:tabs>
          <w:tab w:val="left" w:pos="720"/>
        </w:tabs>
        <w:spacing w:line="230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adeverinţa eliberată de compartimentul de resurse umane în vederea atestării situaţiei disciplinare a funcţionarului public, în care se menţionează expres dacă acestuia i-a fost aplicată o sancţiune disciplinară, care să nu fi fost radiată, în condiţiile legii.</w:t>
      </w:r>
    </w:p>
    <w:p w:rsidR="009B2C01" w:rsidRDefault="009B2C01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9B2C01" w:rsidRDefault="00CC3FFF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Bibliografia specifică:</w:t>
      </w:r>
    </w:p>
    <w:p w:rsidR="009B2C01" w:rsidRDefault="009B2C01">
      <w:pPr>
        <w:spacing w:line="283" w:lineRule="exact"/>
        <w:rPr>
          <w:rFonts w:ascii="Symbol" w:eastAsia="Symbol" w:hAnsi="Symbol" w:cs="Symbol"/>
          <w:sz w:val="24"/>
          <w:szCs w:val="24"/>
        </w:rPr>
      </w:pPr>
    </w:p>
    <w:p w:rsidR="009B2C01" w:rsidRDefault="00CC3FFF">
      <w:pPr>
        <w:numPr>
          <w:ilvl w:val="2"/>
          <w:numId w:val="6"/>
        </w:numPr>
        <w:tabs>
          <w:tab w:val="left" w:pos="708"/>
        </w:tabs>
        <w:spacing w:line="236" w:lineRule="auto"/>
        <w:ind w:right="20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Pentru examenul de promovare în clasă de la referent</w:t>
      </w:r>
      <w:r w:rsidR="003E5443">
        <w:rPr>
          <w:rFonts w:eastAsia="Times New Roman"/>
          <w:sz w:val="24"/>
          <w:szCs w:val="24"/>
        </w:rPr>
        <w:t xml:space="preserve"> de specialitate</w:t>
      </w:r>
      <w:r>
        <w:rPr>
          <w:rFonts w:eastAsia="Times New Roman"/>
          <w:sz w:val="24"/>
          <w:szCs w:val="24"/>
        </w:rPr>
        <w:t xml:space="preserve">, clasa III, grad profesional </w:t>
      </w:r>
      <w:r w:rsidR="003E5443">
        <w:rPr>
          <w:rFonts w:eastAsia="Times New Roman"/>
          <w:sz w:val="24"/>
          <w:szCs w:val="24"/>
        </w:rPr>
        <w:t>superior</w:t>
      </w:r>
      <w:r>
        <w:rPr>
          <w:rFonts w:eastAsia="Times New Roman"/>
          <w:sz w:val="24"/>
          <w:szCs w:val="24"/>
        </w:rPr>
        <w:t>, la inspector, clasa I, grad profesional asistent din cadrul Compartimentul de taxe și impozite</w:t>
      </w:r>
      <w:r w:rsidR="003E5443">
        <w:rPr>
          <w:rFonts w:eastAsia="Times New Roman"/>
          <w:sz w:val="24"/>
          <w:szCs w:val="24"/>
        </w:rPr>
        <w:t xml:space="preserve"> locale</w:t>
      </w:r>
      <w:r>
        <w:rPr>
          <w:rFonts w:eastAsia="Times New Roman"/>
          <w:sz w:val="24"/>
          <w:szCs w:val="24"/>
        </w:rPr>
        <w:t xml:space="preserve"> din aparatul de specialitate al primarului comunei </w:t>
      </w:r>
      <w:r w:rsidR="003E5443">
        <w:rPr>
          <w:rFonts w:eastAsia="Times New Roman"/>
          <w:sz w:val="24"/>
          <w:szCs w:val="24"/>
        </w:rPr>
        <w:t>Merești</w:t>
      </w:r>
      <w:r>
        <w:rPr>
          <w:rFonts w:eastAsia="Times New Roman"/>
          <w:sz w:val="24"/>
          <w:szCs w:val="24"/>
        </w:rPr>
        <w:t>:</w:t>
      </w:r>
    </w:p>
    <w:p w:rsidR="009B2C01" w:rsidRDefault="009B2C01">
      <w:pPr>
        <w:spacing w:line="2" w:lineRule="exact"/>
        <w:rPr>
          <w:rFonts w:eastAsia="Times New Roman"/>
          <w:sz w:val="24"/>
          <w:szCs w:val="24"/>
        </w:rPr>
      </w:pPr>
    </w:p>
    <w:p w:rsidR="00BA4564" w:rsidRPr="00BA4564" w:rsidRDefault="00CC3FFF" w:rsidP="00BA456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A4564">
        <w:rPr>
          <w:rFonts w:ascii="Times New Roman" w:eastAsia="Times New Roman" w:hAnsi="Times New Roman" w:cs="Times New Roman"/>
        </w:rPr>
        <w:t>Constituția României,</w:t>
      </w:r>
    </w:p>
    <w:p w:rsidR="00BA4564" w:rsidRPr="00BA4564" w:rsidRDefault="00BA4564" w:rsidP="00BA456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A4564">
        <w:rPr>
          <w:rFonts w:ascii="Times New Roman" w:hAnsi="Times New Roman" w:cs="Times New Roman"/>
        </w:rPr>
        <w:t>OG 137/2000 privind prevenirea şi sancţionarea tuturor formelor de discriminaren, republicată cu modificările și completările ulterioare;</w:t>
      </w:r>
    </w:p>
    <w:p w:rsidR="00BA4564" w:rsidRPr="00BA4564" w:rsidRDefault="00BA4564" w:rsidP="00BA456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A4564">
        <w:rPr>
          <w:rFonts w:ascii="Times New Roman" w:hAnsi="Times New Roman" w:cs="Times New Roman"/>
        </w:rPr>
        <w:t>Legea nr. 202/2002 privind egalitatea de şanse şi de tratament între femei şi bărbaţi, republicată cu modificările și completările ulterioare;</w:t>
      </w:r>
    </w:p>
    <w:p w:rsidR="009B2C01" w:rsidRPr="00BA4564" w:rsidRDefault="00CC3FFF" w:rsidP="00BA4564">
      <w:pPr>
        <w:pStyle w:val="Listaszerbekezds"/>
        <w:numPr>
          <w:ilvl w:val="0"/>
          <w:numId w:val="12"/>
        </w:numPr>
        <w:jc w:val="both"/>
        <w:rPr>
          <w:rFonts w:ascii="Times New Roman" w:eastAsia="Symbol" w:hAnsi="Times New Roman" w:cs="Times New Roman"/>
        </w:rPr>
      </w:pPr>
      <w:r w:rsidRPr="00BA4564">
        <w:rPr>
          <w:rFonts w:ascii="Times New Roman" w:eastAsia="Times New Roman" w:hAnsi="Times New Roman" w:cs="Times New Roman"/>
        </w:rPr>
        <w:t>Art. 105-163, 195-200 din OUG nr. 57/2019 privind Codul administrativ, cu modificările şi completările ulterioare,</w:t>
      </w:r>
    </w:p>
    <w:p w:rsidR="009B2C01" w:rsidRPr="00BA4564" w:rsidRDefault="00CC3FFF" w:rsidP="00BA4564">
      <w:pPr>
        <w:pStyle w:val="Listaszerbekezds"/>
        <w:numPr>
          <w:ilvl w:val="0"/>
          <w:numId w:val="12"/>
        </w:numPr>
        <w:jc w:val="both"/>
        <w:rPr>
          <w:rFonts w:ascii="Times New Roman" w:eastAsia="Symbol" w:hAnsi="Times New Roman" w:cs="Times New Roman"/>
        </w:rPr>
      </w:pPr>
      <w:r w:rsidRPr="00BA4564">
        <w:rPr>
          <w:rFonts w:ascii="Times New Roman" w:eastAsia="Times New Roman" w:hAnsi="Times New Roman" w:cs="Times New Roman"/>
        </w:rPr>
        <w:t>Art. 365-537 din OUG nr. 57/2019 privind Codul administrativ, cu modificările şi completările ulterioare,</w:t>
      </w:r>
    </w:p>
    <w:p w:rsidR="009B2C01" w:rsidRPr="00BA4564" w:rsidRDefault="00CC3FFF" w:rsidP="00BA4564">
      <w:pPr>
        <w:pStyle w:val="Listaszerbekezds"/>
        <w:numPr>
          <w:ilvl w:val="0"/>
          <w:numId w:val="12"/>
        </w:numPr>
        <w:jc w:val="both"/>
        <w:rPr>
          <w:rFonts w:ascii="Times New Roman" w:eastAsia="Symbol" w:hAnsi="Times New Roman" w:cs="Times New Roman"/>
        </w:rPr>
      </w:pPr>
      <w:r w:rsidRPr="00BA4564">
        <w:rPr>
          <w:rFonts w:ascii="Times New Roman" w:eastAsia="Times New Roman" w:hAnsi="Times New Roman" w:cs="Times New Roman"/>
        </w:rPr>
        <w:t>Titlul IX din Legea nr. 227/2015 privind Codul fiscal, cu modificările și completările ulterioare,</w:t>
      </w:r>
    </w:p>
    <w:p w:rsidR="009B2C01" w:rsidRPr="00BA4564" w:rsidRDefault="00CC3FFF" w:rsidP="00BA4564">
      <w:pPr>
        <w:pStyle w:val="Listaszerbekezds"/>
        <w:numPr>
          <w:ilvl w:val="0"/>
          <w:numId w:val="12"/>
        </w:numPr>
        <w:jc w:val="both"/>
        <w:rPr>
          <w:rFonts w:ascii="Times New Roman" w:eastAsia="Symbol" w:hAnsi="Times New Roman" w:cs="Times New Roman"/>
        </w:rPr>
      </w:pPr>
      <w:r w:rsidRPr="00BA4564">
        <w:rPr>
          <w:rFonts w:ascii="Times New Roman" w:eastAsia="Times New Roman" w:hAnsi="Times New Roman" w:cs="Times New Roman"/>
        </w:rPr>
        <w:t>Legea nr. 207/2015 privind Codul de procedură fiscală, cu modificările și completările ulterioare,</w:t>
      </w:r>
    </w:p>
    <w:p w:rsidR="009B2C01" w:rsidRPr="00BA4564" w:rsidRDefault="009B2C01" w:rsidP="00BA4564">
      <w:pPr>
        <w:spacing w:line="288" w:lineRule="exact"/>
        <w:jc w:val="both"/>
        <w:rPr>
          <w:rFonts w:eastAsia="Symbol"/>
          <w:sz w:val="24"/>
          <w:szCs w:val="24"/>
        </w:rPr>
      </w:pPr>
    </w:p>
    <w:p w:rsidR="009B2C01" w:rsidRPr="00BA4564" w:rsidRDefault="009B2C01" w:rsidP="00BA4564">
      <w:pPr>
        <w:spacing w:line="289" w:lineRule="exact"/>
        <w:jc w:val="both"/>
        <w:rPr>
          <w:sz w:val="20"/>
          <w:szCs w:val="20"/>
        </w:rPr>
      </w:pPr>
    </w:p>
    <w:p w:rsidR="009B2C01" w:rsidRDefault="00CC3FFF" w:rsidP="00BA4564">
      <w:pPr>
        <w:spacing w:line="234" w:lineRule="auto"/>
        <w:ind w:firstLine="566"/>
        <w:jc w:val="both"/>
        <w:rPr>
          <w:rFonts w:eastAsia="Times New Roman"/>
          <w:sz w:val="24"/>
          <w:szCs w:val="24"/>
        </w:rPr>
      </w:pPr>
      <w:r w:rsidRPr="00BA4564">
        <w:rPr>
          <w:rFonts w:eastAsia="Times New Roman"/>
          <w:sz w:val="24"/>
          <w:szCs w:val="24"/>
        </w:rPr>
        <w:t xml:space="preserve">Anunţul de examen este afişat la data de </w:t>
      </w:r>
      <w:r w:rsidR="00BA4564" w:rsidRPr="00BA4564">
        <w:rPr>
          <w:rFonts w:eastAsia="Times New Roman"/>
          <w:b/>
          <w:bCs/>
          <w:sz w:val="24"/>
          <w:szCs w:val="24"/>
        </w:rPr>
        <w:t>0</w:t>
      </w:r>
      <w:r w:rsidRPr="00BA4564">
        <w:rPr>
          <w:rFonts w:eastAsia="Times New Roman"/>
          <w:b/>
          <w:bCs/>
          <w:sz w:val="24"/>
          <w:szCs w:val="24"/>
        </w:rPr>
        <w:t xml:space="preserve">6 </w:t>
      </w:r>
      <w:r w:rsidR="00BA4564" w:rsidRPr="00BA4564">
        <w:rPr>
          <w:rFonts w:eastAsia="Times New Roman"/>
          <w:b/>
          <w:bCs/>
          <w:sz w:val="24"/>
          <w:szCs w:val="24"/>
        </w:rPr>
        <w:t>octombrie</w:t>
      </w:r>
      <w:r w:rsidRPr="00BA4564">
        <w:rPr>
          <w:rFonts w:eastAsia="Times New Roman"/>
          <w:b/>
          <w:bCs/>
          <w:sz w:val="24"/>
          <w:szCs w:val="24"/>
        </w:rPr>
        <w:t xml:space="preserve"> 202</w:t>
      </w:r>
      <w:r w:rsidR="00BA4564" w:rsidRPr="00BA4564">
        <w:rPr>
          <w:rFonts w:eastAsia="Times New Roman"/>
          <w:b/>
          <w:bCs/>
          <w:sz w:val="24"/>
          <w:szCs w:val="24"/>
        </w:rPr>
        <w:t>1</w:t>
      </w:r>
      <w:r w:rsidRPr="00BA4564">
        <w:rPr>
          <w:rFonts w:eastAsia="Times New Roman"/>
          <w:sz w:val="24"/>
          <w:szCs w:val="24"/>
        </w:rPr>
        <w:t xml:space="preserve"> la avizierul şi pe pagina de internet a Primăriei</w:t>
      </w:r>
      <w:r>
        <w:rPr>
          <w:rFonts w:eastAsia="Times New Roman"/>
          <w:sz w:val="24"/>
          <w:szCs w:val="24"/>
        </w:rPr>
        <w:t xml:space="preserve"> comunei </w:t>
      </w:r>
      <w:r w:rsidR="00BA4564">
        <w:rPr>
          <w:rFonts w:eastAsia="Times New Roman"/>
          <w:sz w:val="24"/>
          <w:szCs w:val="24"/>
        </w:rPr>
        <w:t>Merești</w:t>
      </w:r>
      <w:r>
        <w:rPr>
          <w:rFonts w:eastAsia="Times New Roman"/>
          <w:sz w:val="24"/>
          <w:szCs w:val="24"/>
        </w:rPr>
        <w:t xml:space="preserve"> la adresa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www.</w:t>
        </w:r>
        <w:r w:rsidR="00BA4564">
          <w:rPr>
            <w:rFonts w:eastAsia="Times New Roman"/>
            <w:color w:val="0000FF"/>
            <w:sz w:val="24"/>
            <w:szCs w:val="24"/>
            <w:u w:val="single"/>
          </w:rPr>
          <w:t>homorodalmas</w:t>
        </w:r>
        <w:r>
          <w:rPr>
            <w:rFonts w:eastAsia="Times New Roman"/>
            <w:color w:val="0000FF"/>
            <w:sz w:val="24"/>
            <w:szCs w:val="24"/>
            <w:u w:val="single"/>
          </w:rPr>
          <w:t>.ro</w:t>
        </w:r>
        <w:r>
          <w:rPr>
            <w:rFonts w:eastAsia="Times New Roman"/>
            <w:sz w:val="24"/>
            <w:szCs w:val="24"/>
            <w:u w:val="single"/>
          </w:rPr>
          <w:t>.</w:t>
        </w:r>
      </w:hyperlink>
    </w:p>
    <w:p w:rsidR="009B2C01" w:rsidRDefault="009B2C01">
      <w:pPr>
        <w:spacing w:line="200" w:lineRule="exact"/>
        <w:rPr>
          <w:sz w:val="20"/>
          <w:szCs w:val="20"/>
        </w:rPr>
      </w:pPr>
    </w:p>
    <w:p w:rsidR="009B2C01" w:rsidRDefault="009B2C01">
      <w:pPr>
        <w:spacing w:line="358" w:lineRule="exact"/>
        <w:rPr>
          <w:sz w:val="20"/>
          <w:szCs w:val="20"/>
        </w:rPr>
      </w:pPr>
    </w:p>
    <w:p w:rsidR="009B2C01" w:rsidRDefault="00BA4564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Merești</w:t>
      </w:r>
      <w:r w:rsidR="00CC3FFF"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06</w:t>
      </w:r>
      <w:r w:rsidR="00CC3F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octombrie</w:t>
      </w:r>
      <w:r w:rsidR="00CC3FFF">
        <w:rPr>
          <w:rFonts w:eastAsia="Times New Roman"/>
          <w:b/>
          <w:bCs/>
          <w:sz w:val="24"/>
          <w:szCs w:val="24"/>
        </w:rPr>
        <w:t xml:space="preserve"> 202</w:t>
      </w:r>
      <w:r>
        <w:rPr>
          <w:rFonts w:eastAsia="Times New Roman"/>
          <w:b/>
          <w:bCs/>
          <w:sz w:val="24"/>
          <w:szCs w:val="24"/>
        </w:rPr>
        <w:t>1</w:t>
      </w:r>
    </w:p>
    <w:p w:rsidR="009B2C01" w:rsidRDefault="009B2C01">
      <w:pPr>
        <w:sectPr w:rsidR="009B2C01">
          <w:pgSz w:w="11900" w:h="16838"/>
          <w:pgMar w:top="448" w:right="986" w:bottom="1440" w:left="1280" w:header="0" w:footer="0" w:gutter="0"/>
          <w:cols w:space="720" w:equalWidth="0">
            <w:col w:w="9640"/>
          </w:cols>
        </w:sectPr>
      </w:pPr>
    </w:p>
    <w:p w:rsidR="009B2C01" w:rsidRDefault="009B2C01">
      <w:pPr>
        <w:spacing w:line="200" w:lineRule="exact"/>
        <w:rPr>
          <w:sz w:val="20"/>
          <w:szCs w:val="20"/>
        </w:rPr>
      </w:pPr>
    </w:p>
    <w:p w:rsidR="009B2C01" w:rsidRDefault="009B2C01">
      <w:pPr>
        <w:spacing w:line="200" w:lineRule="exact"/>
        <w:rPr>
          <w:sz w:val="20"/>
          <w:szCs w:val="20"/>
        </w:rPr>
      </w:pPr>
    </w:p>
    <w:p w:rsidR="009B2C01" w:rsidRDefault="009B2C01">
      <w:pPr>
        <w:spacing w:line="200" w:lineRule="exact"/>
        <w:rPr>
          <w:sz w:val="20"/>
          <w:szCs w:val="20"/>
        </w:rPr>
      </w:pPr>
    </w:p>
    <w:p w:rsidR="009B2C01" w:rsidRDefault="009B2C01">
      <w:pPr>
        <w:spacing w:line="229" w:lineRule="exact"/>
        <w:rPr>
          <w:sz w:val="20"/>
          <w:szCs w:val="20"/>
        </w:rPr>
      </w:pPr>
    </w:p>
    <w:p w:rsidR="009B2C01" w:rsidRDefault="00CC3FFF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Primar</w:t>
      </w:r>
      <w:r w:rsidR="00BA4564">
        <w:rPr>
          <w:rFonts w:eastAsia="Times New Roman"/>
          <w:b/>
          <w:bCs/>
          <w:sz w:val="24"/>
          <w:szCs w:val="24"/>
        </w:rPr>
        <w:t>,</w:t>
      </w:r>
    </w:p>
    <w:p w:rsidR="009B2C01" w:rsidRDefault="009B2C01">
      <w:pPr>
        <w:spacing w:line="12" w:lineRule="exact"/>
        <w:rPr>
          <w:sz w:val="20"/>
          <w:szCs w:val="20"/>
        </w:rPr>
      </w:pPr>
    </w:p>
    <w:p w:rsidR="009B2C01" w:rsidRDefault="00BA4564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Tikosi László</w:t>
      </w:r>
    </w:p>
    <w:p w:rsidR="009B2C01" w:rsidRDefault="00CC3F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2C01" w:rsidRDefault="009B2C01">
      <w:pPr>
        <w:spacing w:line="200" w:lineRule="exact"/>
        <w:rPr>
          <w:sz w:val="20"/>
          <w:szCs w:val="20"/>
        </w:rPr>
      </w:pPr>
    </w:p>
    <w:p w:rsidR="009B2C01" w:rsidRDefault="009B2C01">
      <w:pPr>
        <w:spacing w:line="200" w:lineRule="exact"/>
        <w:rPr>
          <w:sz w:val="20"/>
          <w:szCs w:val="20"/>
        </w:rPr>
      </w:pPr>
    </w:p>
    <w:p w:rsidR="009B2C01" w:rsidRDefault="009B2C01">
      <w:pPr>
        <w:spacing w:line="200" w:lineRule="exact"/>
        <w:rPr>
          <w:sz w:val="20"/>
          <w:szCs w:val="20"/>
        </w:rPr>
      </w:pPr>
    </w:p>
    <w:p w:rsidR="009B2C01" w:rsidRDefault="009B2C01">
      <w:pPr>
        <w:spacing w:line="209" w:lineRule="exact"/>
        <w:rPr>
          <w:sz w:val="20"/>
          <w:szCs w:val="20"/>
        </w:rPr>
      </w:pPr>
    </w:p>
    <w:p w:rsidR="009B2C01" w:rsidRDefault="00BA456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Secretar general,</w:t>
      </w:r>
    </w:p>
    <w:p w:rsidR="009B2C01" w:rsidRDefault="009B2C01">
      <w:pPr>
        <w:spacing w:line="12" w:lineRule="exact"/>
        <w:rPr>
          <w:sz w:val="20"/>
          <w:szCs w:val="20"/>
        </w:rPr>
      </w:pPr>
    </w:p>
    <w:p w:rsidR="009B2C01" w:rsidRDefault="00BA456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Golicza Gyöngyi</w:t>
      </w:r>
    </w:p>
    <w:sectPr w:rsidR="009B2C01" w:rsidSect="009B2C01">
      <w:type w:val="continuous"/>
      <w:pgSz w:w="11900" w:h="16838"/>
      <w:pgMar w:top="448" w:right="986" w:bottom="1440" w:left="1280" w:header="0" w:footer="0" w:gutter="0"/>
      <w:cols w:num="2" w:space="720" w:equalWidth="0">
        <w:col w:w="5660" w:space="720"/>
        <w:col w:w="3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851"/>
    <w:multiLevelType w:val="hybridMultilevel"/>
    <w:tmpl w:val="C5E0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1817"/>
    <w:multiLevelType w:val="hybridMultilevel"/>
    <w:tmpl w:val="E486A55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B141F2"/>
    <w:multiLevelType w:val="hybridMultilevel"/>
    <w:tmpl w:val="9CD2C8E6"/>
    <w:lvl w:ilvl="0" w:tplc="BA7E27BE">
      <w:start w:val="35"/>
      <w:numFmt w:val="upperLetter"/>
      <w:lvlText w:val="%1."/>
      <w:lvlJc w:val="left"/>
    </w:lvl>
    <w:lvl w:ilvl="1" w:tplc="FF504A70">
      <w:numFmt w:val="decimal"/>
      <w:lvlText w:val=""/>
      <w:lvlJc w:val="left"/>
    </w:lvl>
    <w:lvl w:ilvl="2" w:tplc="37D2DC8E">
      <w:numFmt w:val="decimal"/>
      <w:lvlText w:val=""/>
      <w:lvlJc w:val="left"/>
    </w:lvl>
    <w:lvl w:ilvl="3" w:tplc="D316B4FA">
      <w:numFmt w:val="decimal"/>
      <w:lvlText w:val=""/>
      <w:lvlJc w:val="left"/>
    </w:lvl>
    <w:lvl w:ilvl="4" w:tplc="75B06F40">
      <w:numFmt w:val="decimal"/>
      <w:lvlText w:val=""/>
      <w:lvlJc w:val="left"/>
    </w:lvl>
    <w:lvl w:ilvl="5" w:tplc="75F49276">
      <w:numFmt w:val="decimal"/>
      <w:lvlText w:val=""/>
      <w:lvlJc w:val="left"/>
    </w:lvl>
    <w:lvl w:ilvl="6" w:tplc="54B658D0">
      <w:numFmt w:val="decimal"/>
      <w:lvlText w:val=""/>
      <w:lvlJc w:val="left"/>
    </w:lvl>
    <w:lvl w:ilvl="7" w:tplc="9B78E7EA">
      <w:numFmt w:val="decimal"/>
      <w:lvlText w:val=""/>
      <w:lvlJc w:val="left"/>
    </w:lvl>
    <w:lvl w:ilvl="8" w:tplc="C096D4E6">
      <w:numFmt w:val="decimal"/>
      <w:lvlText w:val=""/>
      <w:lvlJc w:val="left"/>
    </w:lvl>
  </w:abstractNum>
  <w:abstractNum w:abstractNumId="3">
    <w:nsid w:val="3D1B58BA"/>
    <w:multiLevelType w:val="hybridMultilevel"/>
    <w:tmpl w:val="F7483704"/>
    <w:lvl w:ilvl="0" w:tplc="19E81F92">
      <w:start w:val="9"/>
      <w:numFmt w:val="upperLetter"/>
      <w:lvlText w:val="%1."/>
      <w:lvlJc w:val="left"/>
    </w:lvl>
    <w:lvl w:ilvl="1" w:tplc="723E5894">
      <w:start w:val="1"/>
      <w:numFmt w:val="decimal"/>
      <w:lvlText w:val="%2"/>
      <w:lvlJc w:val="left"/>
    </w:lvl>
    <w:lvl w:ilvl="2" w:tplc="B77227EA">
      <w:numFmt w:val="decimal"/>
      <w:lvlText w:val=""/>
      <w:lvlJc w:val="left"/>
    </w:lvl>
    <w:lvl w:ilvl="3" w:tplc="AFD6439C">
      <w:numFmt w:val="decimal"/>
      <w:lvlText w:val=""/>
      <w:lvlJc w:val="left"/>
    </w:lvl>
    <w:lvl w:ilvl="4" w:tplc="0DC6A820">
      <w:numFmt w:val="decimal"/>
      <w:lvlText w:val=""/>
      <w:lvlJc w:val="left"/>
    </w:lvl>
    <w:lvl w:ilvl="5" w:tplc="87A65246">
      <w:numFmt w:val="decimal"/>
      <w:lvlText w:val=""/>
      <w:lvlJc w:val="left"/>
    </w:lvl>
    <w:lvl w:ilvl="6" w:tplc="B10207C4">
      <w:numFmt w:val="decimal"/>
      <w:lvlText w:val=""/>
      <w:lvlJc w:val="left"/>
    </w:lvl>
    <w:lvl w:ilvl="7" w:tplc="351E4DB2">
      <w:numFmt w:val="decimal"/>
      <w:lvlText w:val=""/>
      <w:lvlJc w:val="left"/>
    </w:lvl>
    <w:lvl w:ilvl="8" w:tplc="1C1833D8">
      <w:numFmt w:val="decimal"/>
      <w:lvlText w:val=""/>
      <w:lvlJc w:val="left"/>
    </w:lvl>
  </w:abstractNum>
  <w:abstractNum w:abstractNumId="4">
    <w:nsid w:val="41B71EFB"/>
    <w:multiLevelType w:val="hybridMultilevel"/>
    <w:tmpl w:val="38465A98"/>
    <w:lvl w:ilvl="0" w:tplc="15A82994">
      <w:start w:val="1"/>
      <w:numFmt w:val="bullet"/>
      <w:lvlText w:val=""/>
      <w:lvlJc w:val="left"/>
    </w:lvl>
    <w:lvl w:ilvl="1" w:tplc="88C0D566">
      <w:numFmt w:val="decimal"/>
      <w:lvlText w:val=""/>
      <w:lvlJc w:val="left"/>
    </w:lvl>
    <w:lvl w:ilvl="2" w:tplc="3DBCBCA2">
      <w:numFmt w:val="decimal"/>
      <w:lvlText w:val=""/>
      <w:lvlJc w:val="left"/>
    </w:lvl>
    <w:lvl w:ilvl="3" w:tplc="0EA4F86E">
      <w:numFmt w:val="decimal"/>
      <w:lvlText w:val=""/>
      <w:lvlJc w:val="left"/>
    </w:lvl>
    <w:lvl w:ilvl="4" w:tplc="2E026B90">
      <w:numFmt w:val="decimal"/>
      <w:lvlText w:val=""/>
      <w:lvlJc w:val="left"/>
    </w:lvl>
    <w:lvl w:ilvl="5" w:tplc="DE38CB66">
      <w:numFmt w:val="decimal"/>
      <w:lvlText w:val=""/>
      <w:lvlJc w:val="left"/>
    </w:lvl>
    <w:lvl w:ilvl="6" w:tplc="9348ABF4">
      <w:numFmt w:val="decimal"/>
      <w:lvlText w:val=""/>
      <w:lvlJc w:val="left"/>
    </w:lvl>
    <w:lvl w:ilvl="7" w:tplc="28AEE8B8">
      <w:numFmt w:val="decimal"/>
      <w:lvlText w:val=""/>
      <w:lvlJc w:val="left"/>
    </w:lvl>
    <w:lvl w:ilvl="8" w:tplc="97D678DE">
      <w:numFmt w:val="decimal"/>
      <w:lvlText w:val=""/>
      <w:lvlJc w:val="left"/>
    </w:lvl>
  </w:abstractNum>
  <w:abstractNum w:abstractNumId="5">
    <w:nsid w:val="42311905"/>
    <w:multiLevelType w:val="hybridMultilevel"/>
    <w:tmpl w:val="A02420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E87CCD"/>
    <w:multiLevelType w:val="hybridMultilevel"/>
    <w:tmpl w:val="DB0ACA3A"/>
    <w:lvl w:ilvl="0" w:tplc="B720CDDC">
      <w:start w:val="1"/>
      <w:numFmt w:val="upperLetter"/>
      <w:lvlText w:val="%1"/>
      <w:lvlJc w:val="left"/>
    </w:lvl>
    <w:lvl w:ilvl="1" w:tplc="240AED56">
      <w:start w:val="1"/>
      <w:numFmt w:val="decimal"/>
      <w:lvlText w:val="%2."/>
      <w:lvlJc w:val="left"/>
    </w:lvl>
    <w:lvl w:ilvl="2" w:tplc="B39861E2">
      <w:numFmt w:val="decimal"/>
      <w:lvlText w:val=""/>
      <w:lvlJc w:val="left"/>
    </w:lvl>
    <w:lvl w:ilvl="3" w:tplc="8270AABC">
      <w:numFmt w:val="decimal"/>
      <w:lvlText w:val=""/>
      <w:lvlJc w:val="left"/>
    </w:lvl>
    <w:lvl w:ilvl="4" w:tplc="6D70C422">
      <w:numFmt w:val="decimal"/>
      <w:lvlText w:val=""/>
      <w:lvlJc w:val="left"/>
    </w:lvl>
    <w:lvl w:ilvl="5" w:tplc="DB721C9A">
      <w:numFmt w:val="decimal"/>
      <w:lvlText w:val=""/>
      <w:lvlJc w:val="left"/>
    </w:lvl>
    <w:lvl w:ilvl="6" w:tplc="BE0A3294">
      <w:numFmt w:val="decimal"/>
      <w:lvlText w:val=""/>
      <w:lvlJc w:val="left"/>
    </w:lvl>
    <w:lvl w:ilvl="7" w:tplc="E58262DE">
      <w:numFmt w:val="decimal"/>
      <w:lvlText w:val=""/>
      <w:lvlJc w:val="left"/>
    </w:lvl>
    <w:lvl w:ilvl="8" w:tplc="3B8E1800">
      <w:numFmt w:val="decimal"/>
      <w:lvlText w:val=""/>
      <w:lvlJc w:val="left"/>
    </w:lvl>
  </w:abstractNum>
  <w:abstractNum w:abstractNumId="7">
    <w:nsid w:val="507ED7AB"/>
    <w:multiLevelType w:val="hybridMultilevel"/>
    <w:tmpl w:val="40C05798"/>
    <w:lvl w:ilvl="0" w:tplc="D0169658">
      <w:start w:val="1"/>
      <w:numFmt w:val="decimal"/>
      <w:lvlText w:val="%1."/>
      <w:lvlJc w:val="left"/>
    </w:lvl>
    <w:lvl w:ilvl="1" w:tplc="2F8095B2">
      <w:numFmt w:val="decimal"/>
      <w:lvlText w:val=""/>
      <w:lvlJc w:val="left"/>
    </w:lvl>
    <w:lvl w:ilvl="2" w:tplc="398C1F0A">
      <w:numFmt w:val="decimal"/>
      <w:lvlText w:val=""/>
      <w:lvlJc w:val="left"/>
    </w:lvl>
    <w:lvl w:ilvl="3" w:tplc="2500FD08">
      <w:numFmt w:val="decimal"/>
      <w:lvlText w:val=""/>
      <w:lvlJc w:val="left"/>
    </w:lvl>
    <w:lvl w:ilvl="4" w:tplc="E6DADC00">
      <w:numFmt w:val="decimal"/>
      <w:lvlText w:val=""/>
      <w:lvlJc w:val="left"/>
    </w:lvl>
    <w:lvl w:ilvl="5" w:tplc="6F327122">
      <w:numFmt w:val="decimal"/>
      <w:lvlText w:val=""/>
      <w:lvlJc w:val="left"/>
    </w:lvl>
    <w:lvl w:ilvl="6" w:tplc="8A3C83C4">
      <w:numFmt w:val="decimal"/>
      <w:lvlText w:val=""/>
      <w:lvlJc w:val="left"/>
    </w:lvl>
    <w:lvl w:ilvl="7" w:tplc="74E057C8">
      <w:numFmt w:val="decimal"/>
      <w:lvlText w:val=""/>
      <w:lvlJc w:val="left"/>
    </w:lvl>
    <w:lvl w:ilvl="8" w:tplc="05ACE3FA">
      <w:numFmt w:val="decimal"/>
      <w:lvlText w:val=""/>
      <w:lvlJc w:val="left"/>
    </w:lvl>
  </w:abstractNum>
  <w:abstractNum w:abstractNumId="8">
    <w:nsid w:val="515F007C"/>
    <w:multiLevelType w:val="hybridMultilevel"/>
    <w:tmpl w:val="8BB2CF46"/>
    <w:lvl w:ilvl="0" w:tplc="50D44074">
      <w:start w:val="1"/>
      <w:numFmt w:val="upperLetter"/>
      <w:lvlText w:val="%1"/>
      <w:lvlJc w:val="left"/>
    </w:lvl>
    <w:lvl w:ilvl="1" w:tplc="1CF64E94">
      <w:start w:val="1"/>
      <w:numFmt w:val="bullet"/>
      <w:lvlText w:val=""/>
      <w:lvlJc w:val="left"/>
    </w:lvl>
    <w:lvl w:ilvl="2" w:tplc="E3864FC2">
      <w:start w:val="3"/>
      <w:numFmt w:val="decimal"/>
      <w:lvlText w:val="%3."/>
      <w:lvlJc w:val="left"/>
    </w:lvl>
    <w:lvl w:ilvl="3" w:tplc="5E4E4FE4">
      <w:numFmt w:val="decimal"/>
      <w:lvlText w:val=""/>
      <w:lvlJc w:val="left"/>
    </w:lvl>
    <w:lvl w:ilvl="4" w:tplc="6F6CD9CA">
      <w:numFmt w:val="decimal"/>
      <w:lvlText w:val=""/>
      <w:lvlJc w:val="left"/>
    </w:lvl>
    <w:lvl w:ilvl="5" w:tplc="9B989FA6">
      <w:numFmt w:val="decimal"/>
      <w:lvlText w:val=""/>
      <w:lvlJc w:val="left"/>
    </w:lvl>
    <w:lvl w:ilvl="6" w:tplc="27A09F48">
      <w:numFmt w:val="decimal"/>
      <w:lvlText w:val=""/>
      <w:lvlJc w:val="left"/>
    </w:lvl>
    <w:lvl w:ilvl="7" w:tplc="39889D98">
      <w:numFmt w:val="decimal"/>
      <w:lvlText w:val=""/>
      <w:lvlJc w:val="left"/>
    </w:lvl>
    <w:lvl w:ilvl="8" w:tplc="45461840">
      <w:numFmt w:val="decimal"/>
      <w:lvlText w:val=""/>
      <w:lvlJc w:val="left"/>
    </w:lvl>
  </w:abstractNum>
  <w:abstractNum w:abstractNumId="9">
    <w:nsid w:val="5BD062C2"/>
    <w:multiLevelType w:val="hybridMultilevel"/>
    <w:tmpl w:val="9B28D882"/>
    <w:lvl w:ilvl="0" w:tplc="B5609374">
      <w:start w:val="1"/>
      <w:numFmt w:val="bullet"/>
      <w:lvlText w:val=""/>
      <w:lvlJc w:val="left"/>
    </w:lvl>
    <w:lvl w:ilvl="1" w:tplc="5F641958">
      <w:numFmt w:val="decimal"/>
      <w:lvlText w:val=""/>
      <w:lvlJc w:val="left"/>
    </w:lvl>
    <w:lvl w:ilvl="2" w:tplc="87CAEBF0">
      <w:numFmt w:val="decimal"/>
      <w:lvlText w:val=""/>
      <w:lvlJc w:val="left"/>
    </w:lvl>
    <w:lvl w:ilvl="3" w:tplc="153E3554">
      <w:numFmt w:val="decimal"/>
      <w:lvlText w:val=""/>
      <w:lvlJc w:val="left"/>
    </w:lvl>
    <w:lvl w:ilvl="4" w:tplc="3B709D7E">
      <w:numFmt w:val="decimal"/>
      <w:lvlText w:val=""/>
      <w:lvlJc w:val="left"/>
    </w:lvl>
    <w:lvl w:ilvl="5" w:tplc="7D18A038">
      <w:numFmt w:val="decimal"/>
      <w:lvlText w:val=""/>
      <w:lvlJc w:val="left"/>
    </w:lvl>
    <w:lvl w:ilvl="6" w:tplc="067073F8">
      <w:numFmt w:val="decimal"/>
      <w:lvlText w:val=""/>
      <w:lvlJc w:val="left"/>
    </w:lvl>
    <w:lvl w:ilvl="7" w:tplc="9112DD94">
      <w:numFmt w:val="decimal"/>
      <w:lvlText w:val=""/>
      <w:lvlJc w:val="left"/>
    </w:lvl>
    <w:lvl w:ilvl="8" w:tplc="0E5E685C">
      <w:numFmt w:val="decimal"/>
      <w:lvlText w:val=""/>
      <w:lvlJc w:val="left"/>
    </w:lvl>
  </w:abstractNum>
  <w:abstractNum w:abstractNumId="10">
    <w:nsid w:val="7545E146"/>
    <w:multiLevelType w:val="hybridMultilevel"/>
    <w:tmpl w:val="94782EAC"/>
    <w:lvl w:ilvl="0" w:tplc="C2B634D6">
      <w:start w:val="1"/>
      <w:numFmt w:val="upperLetter"/>
      <w:lvlText w:val="%1"/>
      <w:lvlJc w:val="left"/>
    </w:lvl>
    <w:lvl w:ilvl="1" w:tplc="5BC87212">
      <w:start w:val="1"/>
      <w:numFmt w:val="bullet"/>
      <w:lvlText w:val=""/>
      <w:lvlJc w:val="left"/>
    </w:lvl>
    <w:lvl w:ilvl="2" w:tplc="BA7EE454">
      <w:start w:val="2"/>
      <w:numFmt w:val="decimal"/>
      <w:lvlText w:val="%3."/>
      <w:lvlJc w:val="left"/>
    </w:lvl>
    <w:lvl w:ilvl="3" w:tplc="EEA4AFBC">
      <w:numFmt w:val="decimal"/>
      <w:lvlText w:val=""/>
      <w:lvlJc w:val="left"/>
    </w:lvl>
    <w:lvl w:ilvl="4" w:tplc="2B4A0E82">
      <w:numFmt w:val="decimal"/>
      <w:lvlText w:val=""/>
      <w:lvlJc w:val="left"/>
    </w:lvl>
    <w:lvl w:ilvl="5" w:tplc="E794DBF0">
      <w:numFmt w:val="decimal"/>
      <w:lvlText w:val=""/>
      <w:lvlJc w:val="left"/>
    </w:lvl>
    <w:lvl w:ilvl="6" w:tplc="44E46AA8">
      <w:numFmt w:val="decimal"/>
      <w:lvlText w:val=""/>
      <w:lvlJc w:val="left"/>
    </w:lvl>
    <w:lvl w:ilvl="7" w:tplc="1780F02C">
      <w:numFmt w:val="decimal"/>
      <w:lvlText w:val=""/>
      <w:lvlJc w:val="left"/>
    </w:lvl>
    <w:lvl w:ilvl="8" w:tplc="569270B6">
      <w:numFmt w:val="decimal"/>
      <w:lvlText w:val=""/>
      <w:lvlJc w:val="left"/>
    </w:lvl>
  </w:abstractNum>
  <w:abstractNum w:abstractNumId="11">
    <w:nsid w:val="79E2A9E3"/>
    <w:multiLevelType w:val="hybridMultilevel"/>
    <w:tmpl w:val="7D9ADB4C"/>
    <w:lvl w:ilvl="0" w:tplc="8080491A">
      <w:start w:val="1"/>
      <w:numFmt w:val="upperLetter"/>
      <w:lvlText w:val="%1"/>
      <w:lvlJc w:val="left"/>
    </w:lvl>
    <w:lvl w:ilvl="1" w:tplc="EAD20F62">
      <w:start w:val="1"/>
      <w:numFmt w:val="bullet"/>
      <w:lvlText w:val=""/>
      <w:lvlJc w:val="left"/>
    </w:lvl>
    <w:lvl w:ilvl="2" w:tplc="83EC9EF6">
      <w:start w:val="1"/>
      <w:numFmt w:val="decimal"/>
      <w:lvlText w:val="%3."/>
      <w:lvlJc w:val="left"/>
    </w:lvl>
    <w:lvl w:ilvl="3" w:tplc="EFF2A390">
      <w:numFmt w:val="decimal"/>
      <w:lvlText w:val=""/>
      <w:lvlJc w:val="left"/>
    </w:lvl>
    <w:lvl w:ilvl="4" w:tplc="706AFBA4">
      <w:numFmt w:val="decimal"/>
      <w:lvlText w:val=""/>
      <w:lvlJc w:val="left"/>
    </w:lvl>
    <w:lvl w:ilvl="5" w:tplc="6D8AE936">
      <w:numFmt w:val="decimal"/>
      <w:lvlText w:val=""/>
      <w:lvlJc w:val="left"/>
    </w:lvl>
    <w:lvl w:ilvl="6" w:tplc="657E2C94">
      <w:numFmt w:val="decimal"/>
      <w:lvlText w:val=""/>
      <w:lvlJc w:val="left"/>
    </w:lvl>
    <w:lvl w:ilvl="7" w:tplc="918E91B4">
      <w:numFmt w:val="decimal"/>
      <w:lvlText w:val=""/>
      <w:lvlJc w:val="left"/>
    </w:lvl>
    <w:lvl w:ilvl="8" w:tplc="09C6436A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2C01"/>
    <w:rsid w:val="001F0B9B"/>
    <w:rsid w:val="00310B74"/>
    <w:rsid w:val="003E5443"/>
    <w:rsid w:val="006F1154"/>
    <w:rsid w:val="00803131"/>
    <w:rsid w:val="009B2C01"/>
    <w:rsid w:val="00BA4564"/>
    <w:rsid w:val="00C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C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544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A4564"/>
    <w:pPr>
      <w:spacing w:after="200" w:line="276" w:lineRule="auto"/>
      <w:ind w:left="720"/>
      <w:contextualSpacing/>
    </w:pPr>
    <w:rPr>
      <w:rFonts w:asciiTheme="minorHAnsi" w:hAnsiTheme="minorHAnsi" w:cstheme="minorBidi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efalva.ro/" TargetMode="External"/><Relationship Id="rId5" Type="http://schemas.openxmlformats.org/officeDocument/2006/relationships/hyperlink" Target="mailto:comuna.meresti@yahoo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Misi</cp:lastModifiedBy>
  <cp:revision>3</cp:revision>
  <cp:lastPrinted>2021-10-07T07:47:00Z</cp:lastPrinted>
  <dcterms:created xsi:type="dcterms:W3CDTF">2021-10-06T08:01:00Z</dcterms:created>
  <dcterms:modified xsi:type="dcterms:W3CDTF">2021-10-07T07:48:00Z</dcterms:modified>
</cp:coreProperties>
</file>