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E8" w:rsidRDefault="00342DD6">
      <w:pPr>
        <w:ind w:right="-43"/>
        <w:jc w:val="right"/>
        <w:rPr>
          <w:b/>
          <w:bCs/>
          <w:sz w:val="22"/>
        </w:rPr>
      </w:pPr>
      <w:r w:rsidRPr="00342DD6">
        <w:rPr>
          <w:noProof/>
          <w:lang w:val="en-GB"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0;margin-top:0;width:50pt;height:50pt;z-index:25165670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HTBKQIAAE8EAAAOAAAAZHJzL2Uyb0RvYy54bWysVNtu2zAMfR+wfxD0vthNk2414hRdugwD&#10;uguQ7gMUSY6FyaJGKXGyrx8lp5mx7WlYHgRSpA8PD8Us7o6dZQeNwYCr+dWk5Ew7Ccq4Xc2/Pq1f&#10;veEsROGUsOB0zU868LvlyxeL3ld6Ci1YpZERiAtV72vexuirogiy1Z0IE/DaUbAB7EQkF3eFQtET&#10;emeLaVneFD2g8ghSh0C3D0OQLzN+02gZPzdN0JHZmhO3mE/M5zadxXIhqh0K3xp5piH+gUUnjKOi&#10;F6gHEQXbo/kDqjMSIUATJxK6AprGSJ17oG6uyt+62bTC69wLiRP8Rabw/2Dlp8MXZEbV/JozJzoa&#10;0ZM+RvYWjmzGWWuU0mmwSajeh4ryN56+iEfKSPep6eAfQX4LzMFGW5I83ZOzaoXb6XtE6FstFLHO&#10;MMUIZwANCXHbfwRF5cU+QkY9NtgldBKJUSma3ukysURR0uXN9bwsKSIpdLaJaCGq5489hvheQ8eS&#10;UXMkdhlcHB5DHFKfU3InYI1aG2uzg7vtyiI7CHo86/xLMhB6GKdZx/qa386n80GMcSyMIYhpIvsX&#10;CIS9U3QvqiTUu7MdhbGDTSWto8pJuSTWINsW1ImEQxheNW0hGS3gD856etE1D9/3AjVn9oMj8W+v&#10;ZrO0AtmZzV9PycFxZDuOCCcJquaRs8FcxWFt9h7Nrs0zToQd3NPAGpPFTPwGVmey9GqzYOcNS2sx&#10;9nPWr/+B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cZHTBKQIAAE8EAAAOAAAAAAAAAAAAAAAAAC4CAABkcnMvZTJvRG9jLnht&#10;bFBLAQItABQABgAIAAAAIQCOoHPl1wAAAAUBAAAPAAAAAAAAAAAAAAAAAIMEAABkcnMvZG93bnJl&#10;di54bWxQSwUGAAAAAAQABADzAAAAhwUAAAAA&#10;">
            <v:stroke joinstyle="round"/>
            <o:lock v:ext="edit" selection="t"/>
          </v:shape>
        </w:pict>
      </w:r>
      <w:r w:rsidRPr="00342DD6">
        <w:rPr>
          <w:noProof/>
          <w:lang w:val="en-GB" w:eastAsia="en-GB"/>
        </w:rPr>
        <w:pict>
          <v:shape id="Szövegdoboz1" o:spid="_x0000_s1028" type="#_x0000_t202" style="position:absolute;left:0;text-align:left;margin-left:303.75pt;margin-top:3pt;width:449.7pt;height:45.9pt;z-index:25165772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M8JgIAAEYEAAAOAAAAZHJzL2Uyb0RvYy54bWysU11u2zAMfh+wOwh6XxxnzdoEcYquXYYB&#10;3Q/Q7QCyLNvCZFGjlNjJwXqBXWyUnHTZ9lbMD4JoUh/J7yNX10Nn2E6h12ALnk+mnCkrodK2Kfi3&#10;r5tXV5z5IGwlDFhV8L3y/Hr98sWqd0s1gxZMpZARiPXL3hW8DcEts8zLVnXCT8ApS84asBOBTGyy&#10;CkVP6J3JZtPpm6wHrByCVN7T37vRydcJv66VDJ/r2qvATMGptpBOTGcZz2y9EssGhWu1PJYhnlFF&#10;J7SlpE9QdyIItkX9D1SnJYKHOkwkdBnUtZYq9UDd5NO/unlohVOpFyLHuyea/P+DlZ92X5DpquAz&#10;zqzoSKKHw8/HnWoqKOGQR4J655cU9+AoMgxvYSChU7Pe3YP87pmF21bYRt0gQt8qUVGB6WV29nTE&#10;8RGk7D9CRZnENkACGmrsInvEByN0Emr/JI4aApP0c36Z5/mCXJJ886vZ4nVSLxPL02uHPrxX0LF4&#10;KTiS+Ald7O59oD4o9BQSk3kwutpoY5KBTXlrkO0EDcomfbF1evJHmLGsL/hiPpuPBDwDAmFrqzR2&#10;kal3x3sQ2ox3SmksZY7URbZG3sJQDkcpSqj2RCLCOMy0fHRpAQ+c9TTIBfc/tgIVZ+aDJSEW+cVF&#10;nPxkXMwvZ2Tguac89wgrCarggbPxehvGbdk61E1LmU7S35B4G514jaWOVR3rpmFN3B0XK27DuZ2i&#10;fq//+hcAAAD//wMAUEsDBBQABgAIAAAAIQCckusu3wAAAAkBAAAPAAAAZHJzL2Rvd25yZXYueG1s&#10;TI9BS8NAEIXvgv9hGcGb3bXQNI3ZFKlKEVEw1vskmSbB7GzIbtror3dz0tsb3uO9b9LtZDpxosG1&#10;ljXcLhQI4tJWLdcaDh9PNzEI55Er7CyThm9ysM0uL1JMKnvmdzrlvhahhF2CGhrv+0RKVzZk0C1s&#10;Txy8ox0M+nAOtawGPIdy08mlUpE02HJYaLCnXUPlVz4aDctX9M/5cb+P4pfi57B7eIsfP0etr6+m&#10;+zsQnib/F4YZP6BDFpgKO3LlRKchUutViM4CxOyvVLQBUWjYrGOQWSr/f5D9AgAA//8DAFBLAQIt&#10;ABQABgAIAAAAIQC2gziS/gAAAOEBAAATAAAAAAAAAAAAAAAAAAAAAABbQ29udGVudF9UeXBlc10u&#10;eG1sUEsBAi0AFAAGAAgAAAAhADj9If/WAAAAlAEAAAsAAAAAAAAAAAAAAAAALwEAAF9yZWxzLy5y&#10;ZWxzUEsBAi0AFAAGAAgAAAAhAJAJEzwmAgAARgQAAA4AAAAAAAAAAAAAAAAALgIAAGRycy9lMm9E&#10;b2MueG1sUEsBAi0AFAAGAAgAAAAhAJyS6y7fAAAACQEAAA8AAAAAAAAAAAAAAAAAgAQAAGRycy9k&#10;b3ducmV2LnhtbFBLBQYAAAAABAAEAPMAAACMBQAAAAA=&#10;" strokecolor="white">
            <v:stroke joinstyle="round"/>
            <v:textbox style="mso-fit-shape-to-text:t">
              <w:txbxContent>
                <w:p w:rsidR="006D09C0" w:rsidRDefault="006D09C0">
                  <w:pPr>
                    <w:pBdr>
                      <w:top w:val="nil"/>
                      <w:left w:val="nil"/>
                      <w:bottom w:val="nil"/>
                      <w:right w:val="nil"/>
                      <w:between w:val="nil"/>
                    </w:pBdr>
                    <w:shd w:val="solid" w:color="E7E6E6" w:fill="auto"/>
                    <w:jc w:val="center"/>
                    <w:rPr>
                      <w:i/>
                      <w:iCs/>
                      <w:sz w:val="22"/>
                      <w:u w:val="single"/>
                    </w:rPr>
                  </w:pPr>
                  <w:r>
                    <w:rPr>
                      <w:i/>
                      <w:iCs/>
                      <w:sz w:val="22"/>
                      <w:u w:val="single"/>
                    </w:rPr>
                    <w:t>ANEXA</w:t>
                  </w:r>
                </w:p>
                <w:p w:rsidR="006D09C0" w:rsidRDefault="006D09C0">
                  <w:pPr>
                    <w:pBdr>
                      <w:top w:val="nil"/>
                      <w:left w:val="nil"/>
                      <w:bottom w:val="nil"/>
                      <w:right w:val="nil"/>
                      <w:between w:val="nil"/>
                    </w:pBdr>
                    <w:shd w:val="solid" w:color="E7E6E6" w:fill="auto"/>
                    <w:jc w:val="center"/>
                    <w:rPr>
                      <w:i/>
                      <w:iCs/>
                      <w:sz w:val="22"/>
                      <w:u w:val="single"/>
                    </w:rPr>
                  </w:pPr>
                  <w:r>
                    <w:rPr>
                      <w:i/>
                      <w:iCs/>
                      <w:sz w:val="22"/>
                      <w:u w:val="single"/>
                    </w:rPr>
                    <w:t xml:space="preserve">la Hotărârea Consiliului Local nr.   47   </w:t>
                  </w:r>
                </w:p>
                <w:p w:rsidR="006D09C0" w:rsidRDefault="006D09C0">
                  <w:pPr>
                    <w:pBdr>
                      <w:top w:val="nil"/>
                      <w:left w:val="nil"/>
                      <w:bottom w:val="nil"/>
                      <w:right w:val="nil"/>
                      <w:between w:val="nil"/>
                    </w:pBdr>
                    <w:shd w:val="solid" w:color="E7E6E6" w:fill="auto"/>
                    <w:jc w:val="center"/>
                  </w:pPr>
                  <w:r>
                    <w:rPr>
                      <w:i/>
                      <w:iCs/>
                      <w:sz w:val="22"/>
                      <w:u w:val="single"/>
                    </w:rPr>
                    <w:t>privind stabilirea impozitelor și taxelor locale, precum și a taxelor speciale, pe anul 2021</w:t>
                  </w:r>
                </w:p>
              </w:txbxContent>
            </v:textbox>
            <w10:wrap type="square"/>
          </v:shape>
        </w:pict>
      </w:r>
    </w:p>
    <w:p w:rsidR="009679E8" w:rsidRDefault="008D1626">
      <w:pPr>
        <w:ind w:right="-43"/>
        <w:jc w:val="right"/>
        <w:rPr>
          <w:i/>
          <w:iCs/>
          <w:color w:val="000000"/>
          <w:sz w:val="28"/>
          <w:u w:val="single"/>
        </w:rPr>
      </w:pPr>
      <w:r>
        <w:rPr>
          <w:b/>
          <w:bCs/>
          <w:sz w:val="22"/>
        </w:rPr>
        <w:t xml:space="preserve">                                                                                            </w:t>
      </w:r>
    </w:p>
    <w:p w:rsidR="009679E8" w:rsidRDefault="009679E8">
      <w:pPr>
        <w:jc w:val="center"/>
        <w:rPr>
          <w:b/>
          <w:bCs/>
          <w:sz w:val="16"/>
        </w:rPr>
      </w:pPr>
    </w:p>
    <w:p w:rsidR="009679E8" w:rsidRDefault="009679E8">
      <w:pPr>
        <w:pStyle w:val="Cm"/>
        <w:jc w:val="left"/>
        <w:rPr>
          <w:rFonts w:ascii="Arial" w:hAnsi="Arial" w:cs="Arial"/>
          <w:sz w:val="36"/>
          <w:lang w:val="ro-RO"/>
        </w:rPr>
      </w:pPr>
    </w:p>
    <w:p w:rsidR="009679E8" w:rsidRDefault="008D1626">
      <w:pPr>
        <w:pStyle w:val="Cm"/>
        <w:rPr>
          <w:rFonts w:ascii="Arial" w:hAnsi="Arial" w:cs="Arial"/>
          <w:sz w:val="36"/>
          <w:lang w:val="ro-RO"/>
        </w:rPr>
      </w:pPr>
      <w:r>
        <w:rPr>
          <w:rFonts w:ascii="Arial" w:hAnsi="Arial" w:cs="Arial"/>
          <w:sz w:val="36"/>
          <w:lang w:val="ro-RO"/>
        </w:rPr>
        <w:t>T A B L O U L</w:t>
      </w:r>
    </w:p>
    <w:p w:rsidR="009679E8" w:rsidRDefault="008D1626">
      <w:pPr>
        <w:pStyle w:val="Cm"/>
        <w:rPr>
          <w:rFonts w:ascii="Arial" w:hAnsi="Arial" w:cs="Arial"/>
          <w:sz w:val="22"/>
          <w:lang w:val="ro-RO"/>
        </w:rPr>
      </w:pPr>
      <w:r>
        <w:rPr>
          <w:rFonts w:ascii="Arial" w:hAnsi="Arial" w:cs="Arial"/>
          <w:sz w:val="22"/>
          <w:lang w:val="ro-RO"/>
        </w:rPr>
        <w:t xml:space="preserve">cuprinzând cotele, valorile  impozabile, nivelurile impozitelor și taxelor locale, taxele speciale și amenzile care se stabilesc, se actualizează sau se ajustează, după caz, de către Consiliul Local al COMUNEI MERESTI </w:t>
      </w:r>
    </w:p>
    <w:p w:rsidR="009679E8" w:rsidRDefault="008D1626">
      <w:pPr>
        <w:pStyle w:val="Cm"/>
        <w:rPr>
          <w:rFonts w:ascii="Arial" w:hAnsi="Arial" w:cs="Arial"/>
          <w:sz w:val="22"/>
          <w:lang w:val="ro-RO"/>
        </w:rPr>
      </w:pPr>
      <w:r>
        <w:rPr>
          <w:rFonts w:ascii="Arial" w:hAnsi="Arial" w:cs="Arial"/>
          <w:sz w:val="22"/>
          <w:lang w:val="ro-RO"/>
        </w:rPr>
        <w:t xml:space="preserve">în limitele și în condițiile titlului IX din Legea nr. 227/2015 privind Codul fiscal </w:t>
      </w:r>
    </w:p>
    <w:p w:rsidR="009679E8" w:rsidRDefault="009679E8">
      <w:pPr>
        <w:pStyle w:val="Cm"/>
        <w:rPr>
          <w:rFonts w:ascii="Arial" w:hAnsi="Arial" w:cs="Arial"/>
          <w:sz w:val="22"/>
          <w:lang w:val="ro-RO"/>
        </w:rPr>
      </w:pPr>
    </w:p>
    <w:p w:rsidR="009679E8" w:rsidRDefault="009679E8">
      <w:pPr>
        <w:pStyle w:val="Cm"/>
        <w:rPr>
          <w:rFonts w:ascii="Arial" w:hAnsi="Arial" w:cs="Arial"/>
          <w:sz w:val="22"/>
          <w:lang w:val="ro-RO"/>
        </w:rPr>
      </w:pPr>
    </w:p>
    <w:p w:rsidR="009679E8" w:rsidRDefault="009679E8">
      <w:pPr>
        <w:pStyle w:val="Cm"/>
        <w:rPr>
          <w:rFonts w:ascii="Arial" w:hAnsi="Arial" w:cs="Arial"/>
          <w:sz w:val="22"/>
          <w:lang w:val="ro-RO"/>
        </w:rPr>
      </w:pPr>
    </w:p>
    <w:tbl>
      <w:tblPr>
        <w:tblW w:w="14885" w:type="dxa"/>
        <w:tblInd w:w="-612" w:type="dxa"/>
        <w:tblCellMar>
          <w:left w:w="10" w:type="dxa"/>
          <w:right w:w="10" w:type="dxa"/>
        </w:tblCellMar>
        <w:tblLook w:val="04A0"/>
      </w:tblPr>
      <w:tblGrid>
        <w:gridCol w:w="5469"/>
        <w:gridCol w:w="771"/>
        <w:gridCol w:w="1568"/>
        <w:gridCol w:w="93"/>
        <w:gridCol w:w="1324"/>
        <w:gridCol w:w="1109"/>
        <w:gridCol w:w="227"/>
        <w:gridCol w:w="224"/>
        <w:gridCol w:w="1417"/>
        <w:gridCol w:w="1418"/>
        <w:gridCol w:w="1265"/>
      </w:tblGrid>
      <w:tr w:rsidR="009679E8">
        <w:trPr>
          <w:cantSplit/>
        </w:trPr>
        <w:tc>
          <w:tcPr>
            <w:tcW w:w="14885" w:type="dxa"/>
            <w:gridSpan w:val="11"/>
            <w:tcBorders>
              <w:top w:val="single" w:sz="4" w:space="0" w:color="FFFFFF"/>
              <w:left w:val="single" w:sz="4" w:space="0" w:color="FFFFFF"/>
              <w:bottom w:val="single" w:sz="4" w:space="0" w:color="000000"/>
              <w:right w:val="single" w:sz="4" w:space="0" w:color="FFFFFF"/>
              <w:tl2br w:val="nil"/>
              <w:tr2bl w:val="nil"/>
            </w:tcBorders>
            <w:shd w:val="solid" w:color="D0CECE" w:fill="auto"/>
            <w:tcMar>
              <w:top w:w="0" w:type="dxa"/>
              <w:left w:w="108" w:type="dxa"/>
              <w:bottom w:w="0" w:type="dxa"/>
              <w:right w:w="108" w:type="dxa"/>
            </w:tcMar>
          </w:tcPr>
          <w:p w:rsidR="009679E8" w:rsidRDefault="008D1626">
            <w:pPr>
              <w:pStyle w:val="Cmsor7"/>
              <w:rPr>
                <w:bCs/>
              </w:rPr>
            </w:pPr>
            <w:r>
              <w:rPr>
                <w:i/>
                <w:iCs/>
                <w:sz w:val="28"/>
              </w:rPr>
              <w:t xml:space="preserve">I. </w:t>
            </w:r>
            <w:r>
              <w:rPr>
                <w:i/>
                <w:sz w:val="28"/>
              </w:rPr>
              <w:t xml:space="preserve">Legea nr. 227/2015 privind </w:t>
            </w:r>
            <w:r>
              <w:rPr>
                <w:i/>
                <w:sz w:val="28"/>
                <w:szCs w:val="28"/>
              </w:rPr>
              <w:t xml:space="preserve">Codul fiscal </w:t>
            </w:r>
            <w:r>
              <w:rPr>
                <w:rFonts w:ascii="Wingdings" w:hAnsi="Wingdings"/>
                <w:i/>
                <w:iCs/>
                <w:sz w:val="28"/>
              </w:rPr>
              <w:t></w:t>
            </w:r>
            <w:r>
              <w:rPr>
                <w:i/>
                <w:iCs/>
                <w:sz w:val="28"/>
              </w:rPr>
              <w:t xml:space="preserve"> Titlul IX – Impozite și taxe locale</w:t>
            </w:r>
          </w:p>
        </w:tc>
      </w:tr>
      <w:tr w:rsidR="009679E8">
        <w:trPr>
          <w:cantSplit/>
        </w:trPr>
        <w:tc>
          <w:tcPr>
            <w:tcW w:w="14885" w:type="dxa"/>
            <w:gridSpan w:val="11"/>
            <w:tcBorders>
              <w:top w:val="double" w:sz="12" w:space="0" w:color="000000"/>
              <w:left w:val="double" w:sz="12" w:space="0" w:color="000000"/>
              <w:bottom w:val="single" w:sz="4" w:space="0" w:color="000000"/>
              <w:right w:val="double" w:sz="12" w:space="0" w:color="000000"/>
              <w:tl2br w:val="nil"/>
              <w:tr2bl w:val="nil"/>
            </w:tcBorders>
            <w:shd w:val="solid" w:color="D0CECE" w:fill="auto"/>
            <w:tcMar>
              <w:top w:w="0" w:type="dxa"/>
              <w:left w:w="108" w:type="dxa"/>
              <w:bottom w:w="0" w:type="dxa"/>
              <w:right w:w="108" w:type="dxa"/>
            </w:tcMar>
          </w:tcPr>
          <w:p w:rsidR="009679E8" w:rsidRDefault="008D1626">
            <w:pPr>
              <w:pStyle w:val="Cmsor7"/>
              <w:rPr>
                <w:bCs/>
              </w:rPr>
            </w:pPr>
            <w:r>
              <w:rPr>
                <w:bCs/>
              </w:rPr>
              <w:t>CAPITOLUL  II –  IMPOZITUL PE CLĂDIRI ȘI TAXA PE CLĂDIRI</w:t>
            </w:r>
          </w:p>
        </w:tc>
      </w:tr>
      <w:tr w:rsidR="009679E8">
        <w:trPr>
          <w:cantSplit/>
        </w:trPr>
        <w:tc>
          <w:tcPr>
            <w:tcW w:w="6240" w:type="dxa"/>
            <w:gridSpan w:val="2"/>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r>
              <w:rPr>
                <w:b/>
                <w:sz w:val="22"/>
              </w:rPr>
              <w:t>Art. 457 alin. (1)</w:t>
            </w:r>
          </w:p>
        </w:tc>
        <w:tc>
          <w:tcPr>
            <w:tcW w:w="4321" w:type="dxa"/>
            <w:gridSpan w:val="5"/>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COTELE STABILITE PRIN CODUL FISCAL PENTRU ANUL 2020</w:t>
            </w:r>
          </w:p>
        </w:tc>
        <w:tc>
          <w:tcPr>
            <w:tcW w:w="4324" w:type="dxa"/>
            <w:gridSpan w:val="4"/>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COTA STABILITĂ DE CONSILIUL LOCAL PENTRU ANUL 2021</w:t>
            </w:r>
          </w:p>
        </w:tc>
      </w:tr>
      <w:tr w:rsidR="009679E8">
        <w:trPr>
          <w:cantSplit/>
        </w:trPr>
        <w:tc>
          <w:tcPr>
            <w:tcW w:w="6240"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4321" w:type="dxa"/>
            <w:gridSpan w:val="5"/>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pPr>
            <w:r>
              <w:t>0,15%</w:t>
            </w:r>
          </w:p>
        </w:tc>
        <w:tc>
          <w:tcPr>
            <w:tcW w:w="432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
              </w:rPr>
            </w:pPr>
            <w:r>
              <w:rPr>
                <w:b/>
              </w:rPr>
              <w:t>0,15%</w:t>
            </w:r>
          </w:p>
        </w:tc>
      </w:tr>
      <w:tr w:rsidR="009679E8">
        <w:trPr>
          <w:cantSplit/>
        </w:trPr>
        <w:tc>
          <w:tcPr>
            <w:tcW w:w="14885" w:type="dxa"/>
            <w:gridSpan w:val="11"/>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b/>
                <w:sz w:val="22"/>
              </w:rPr>
            </w:pPr>
            <w:r>
              <w:rPr>
                <w:b/>
                <w:sz w:val="22"/>
              </w:rPr>
              <w:t xml:space="preserve">Art. 457 alin. (2)                                                                                                                                                                                                         </w:t>
            </w:r>
            <w:r>
              <w:rPr>
                <w:bCs/>
                <w:sz w:val="20"/>
              </w:rPr>
              <w:t>- lei/m² -</w:t>
            </w:r>
          </w:p>
        </w:tc>
      </w:tr>
      <w:tr w:rsidR="009679E8" w:rsidTr="00C63302">
        <w:trPr>
          <w:cantSplit/>
          <w:trHeight w:val="428"/>
        </w:trPr>
        <w:tc>
          <w:tcPr>
            <w:tcW w:w="6240" w:type="dxa"/>
            <w:gridSpan w:val="2"/>
            <w:vMerge w:val="restart"/>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
                <w:bCs/>
                <w:sz w:val="28"/>
              </w:rPr>
            </w:pPr>
          </w:p>
          <w:p w:rsidR="009679E8" w:rsidRDefault="009679E8">
            <w:pPr>
              <w:jc w:val="center"/>
              <w:rPr>
                <w:b/>
                <w:bCs/>
                <w:sz w:val="28"/>
              </w:rPr>
            </w:pPr>
          </w:p>
          <w:p w:rsidR="009679E8" w:rsidRDefault="009679E8">
            <w:pPr>
              <w:jc w:val="center"/>
              <w:rPr>
                <w:b/>
                <w:bCs/>
                <w:sz w:val="28"/>
              </w:rPr>
            </w:pPr>
          </w:p>
          <w:p w:rsidR="009679E8" w:rsidRDefault="008D1626">
            <w:pPr>
              <w:jc w:val="center"/>
              <w:rPr>
                <w:b/>
                <w:bCs/>
                <w:sz w:val="28"/>
              </w:rPr>
            </w:pPr>
            <w:r>
              <w:rPr>
                <w:sz w:val="28"/>
              </w:rPr>
              <w:t>Tipul clădirii</w:t>
            </w:r>
          </w:p>
          <w:p w:rsidR="009679E8" w:rsidRDefault="009679E8">
            <w:pPr>
              <w:jc w:val="center"/>
              <w:rPr>
                <w:b/>
                <w:bCs/>
                <w:sz w:val="28"/>
              </w:rPr>
            </w:pPr>
          </w:p>
        </w:tc>
        <w:tc>
          <w:tcPr>
            <w:tcW w:w="2985"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pPr>
            <w:r>
              <w:t>NIVELURI PENTRU ANUL 2020</w:t>
            </w:r>
          </w:p>
        </w:tc>
        <w:tc>
          <w:tcPr>
            <w:tcW w:w="2977"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Calibri" w:hAnsi="Calibri"/>
                <w:b/>
                <w:color w:val="FF0000"/>
              </w:rPr>
            </w:pPr>
            <w:r>
              <w:t xml:space="preserve">NIVELURILE PENTRU ANUL 2021 </w:t>
            </w:r>
            <w:r>
              <w:rPr>
                <w:rFonts w:ascii="Calibri" w:hAnsi="Calibri"/>
                <w:b/>
                <w:color w:val="FF0000"/>
              </w:rPr>
              <w:t xml:space="preserve">indexat cu </w:t>
            </w:r>
          </w:p>
          <w:p w:rsidR="009679E8" w:rsidRDefault="008D1626">
            <w:pPr>
              <w:jc w:val="center"/>
              <w:rPr>
                <w:rFonts w:ascii="Calibri" w:hAnsi="Calibri"/>
                <w:b/>
                <w:color w:val="000000"/>
              </w:rPr>
            </w:pPr>
            <w:r>
              <w:rPr>
                <w:rFonts w:ascii="Calibri" w:hAnsi="Calibri"/>
                <w:b/>
                <w:color w:val="000000"/>
              </w:rPr>
              <w:t>3,8 % pentru anul 2021</w:t>
            </w:r>
          </w:p>
        </w:tc>
        <w:tc>
          <w:tcPr>
            <w:tcW w:w="2683"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rPr>
            </w:pPr>
            <w:r>
              <w:rPr>
                <w:sz w:val="18"/>
              </w:rPr>
              <w:t xml:space="preserve">VALORILE STABILITE DE CONSILIUL LOCAL pentru </w:t>
            </w:r>
            <w:r>
              <w:rPr>
                <w:b/>
              </w:rPr>
              <w:t>anul 2021</w:t>
            </w:r>
          </w:p>
          <w:p w:rsidR="009679E8" w:rsidRDefault="008D1626">
            <w:pPr>
              <w:jc w:val="center"/>
              <w:rPr>
                <w:rFonts w:ascii="Calibri" w:hAnsi="Calibri"/>
                <w:b/>
                <w:color w:val="000000"/>
                <w:sz w:val="18"/>
              </w:rPr>
            </w:pPr>
            <w:r>
              <w:rPr>
                <w:b/>
                <w:sz w:val="18"/>
              </w:rPr>
              <w:t>(Majorare  5%)</w:t>
            </w:r>
          </w:p>
        </w:tc>
      </w:tr>
      <w:tr w:rsidR="009679E8" w:rsidTr="00C63302">
        <w:trPr>
          <w:cantSplit/>
          <w:trHeight w:val="195"/>
        </w:trPr>
        <w:tc>
          <w:tcPr>
            <w:tcW w:w="6240"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985"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20"/>
              </w:rPr>
            </w:pPr>
            <w:r>
              <w:rPr>
                <w:bCs/>
                <w:sz w:val="20"/>
              </w:rPr>
              <w:t>Valoarea impozabilă</w:t>
            </w:r>
          </w:p>
        </w:tc>
        <w:tc>
          <w:tcPr>
            <w:tcW w:w="2977"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20"/>
              </w:rPr>
            </w:pPr>
            <w:r>
              <w:rPr>
                <w:bCs/>
                <w:sz w:val="20"/>
              </w:rPr>
              <w:t>Valoarea impozabilă</w:t>
            </w:r>
          </w:p>
        </w:tc>
        <w:tc>
          <w:tcPr>
            <w:tcW w:w="2683"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sz w:val="20"/>
              </w:rPr>
            </w:pPr>
            <w:r>
              <w:rPr>
                <w:bCs/>
                <w:sz w:val="20"/>
              </w:rPr>
              <w:t>Valoarea impozabilă</w:t>
            </w:r>
          </w:p>
        </w:tc>
      </w:tr>
      <w:tr w:rsidR="009679E8" w:rsidTr="00C63302">
        <w:trPr>
          <w:cantSplit/>
          <w:trHeight w:val="426"/>
        </w:trPr>
        <w:tc>
          <w:tcPr>
            <w:tcW w:w="6240"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Cu instalații de apă, canalizare, electrice și încălzire (condiții cumulative)</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Fără instalații de apă, canalizare, electricitate sau încălzire</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Cu instalații de apă, canalizare, electrice și încălzire (condiții cumulative)</w:t>
            </w: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Fără instalații de apă, canalizare, electricitate sau încălzire</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Cu instalații de apă, canalizare, electrice și încălzire (condiții cumulative)</w:t>
            </w: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Fără instalații de apă, canalizare, electricitate sau încălzire</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A. Clădiri cu  cadre din beton armat sau cu pereți exteriori din cărămidă arsă sau din orice alte materiale rezultate în urma unui tratament termic și/sau chimic</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1060</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636</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1100</w:t>
            </w:r>
          </w:p>
          <w:p w:rsidR="009679E8" w:rsidRDefault="009679E8">
            <w:pPr>
              <w:jc w:val="center"/>
              <w:rPr>
                <w:bCs/>
              </w:rPr>
            </w:pP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660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1155</w:t>
            </w:r>
          </w:p>
          <w:p w:rsidR="009679E8" w:rsidRDefault="009679E8">
            <w:pPr>
              <w:jc w:val="center"/>
              <w:rPr>
                <w:bCs/>
              </w:rPr>
            </w:pP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rPr>
            </w:pPr>
            <w:r>
              <w:rPr>
                <w:bCs/>
              </w:rPr>
              <w:t>693</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 xml:space="preserve">B. Clădiri cu pereți exteriori din lemn, din piatră naturală, din cărămidă nearsă, din  vălătuci, sau din orice alte materiale nesupuse unui tratament termic și/sau chimic </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318</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212</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330</w:t>
            </w: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220</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346</w:t>
            </w: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rPr>
            </w:pPr>
            <w:r>
              <w:rPr>
                <w:bCs/>
              </w:rPr>
              <w:t>231</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 xml:space="preserve">C. Clădire-anexă cu cadre din beton armat sau cu pereți exteriori din cărămidă arsă sau din orice alte materiale rezultate în urma unui tratament termic și/sau chimic  </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212</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185</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220</w:t>
            </w:r>
          </w:p>
          <w:p w:rsidR="009679E8" w:rsidRDefault="009679E8">
            <w:pPr>
              <w:jc w:val="center"/>
              <w:rPr>
                <w:bCs/>
              </w:rPr>
            </w:pP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192</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231</w:t>
            </w:r>
          </w:p>
          <w:p w:rsidR="009679E8" w:rsidRDefault="009679E8">
            <w:pPr>
              <w:jc w:val="center"/>
              <w:rPr>
                <w:bCs/>
              </w:rPr>
            </w:pP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rPr>
            </w:pPr>
            <w:r>
              <w:rPr>
                <w:bCs/>
              </w:rPr>
              <w:t>202</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 xml:space="preserve">D. Clădire-anexă cu pereți exteriori din lemn, din piatră naturală, din cărămidă nearsă, din  vălătuci, sau din orice alte materiale nesupuse unui tratament termic și/sau chimic  </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132</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80</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137</w:t>
            </w:r>
          </w:p>
          <w:p w:rsidR="009679E8" w:rsidRDefault="009679E8">
            <w:pPr>
              <w:jc w:val="center"/>
              <w:rPr>
                <w:bCs/>
              </w:rPr>
            </w:pP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83</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9679E8">
            <w:pPr>
              <w:jc w:val="center"/>
              <w:rPr>
                <w:bCs/>
              </w:rPr>
            </w:pPr>
          </w:p>
          <w:p w:rsidR="009679E8" w:rsidRDefault="008D1626">
            <w:pPr>
              <w:jc w:val="center"/>
              <w:rPr>
                <w:bCs/>
              </w:rPr>
            </w:pPr>
            <w:r>
              <w:rPr>
                <w:bCs/>
              </w:rPr>
              <w:t>144</w:t>
            </w:r>
          </w:p>
          <w:p w:rsidR="009679E8" w:rsidRDefault="009679E8">
            <w:pPr>
              <w:jc w:val="center"/>
              <w:rPr>
                <w:bCs/>
              </w:rPr>
            </w:pP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rPr>
            </w:pPr>
            <w:r>
              <w:rPr>
                <w:bCs/>
              </w:rPr>
              <w:t>86</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rPr>
                <w:rFonts w:ascii="Calibri" w:hAnsi="Calibri"/>
                <w:color w:val="000000"/>
                <w:sz w:val="20"/>
                <w:szCs w:val="20"/>
              </w:rPr>
            </w:pPr>
            <w:r>
              <w:rPr>
                <w:rFonts w:ascii="Calibri" w:hAnsi="Calibri"/>
                <w:color w:val="000000"/>
                <w:sz w:val="20"/>
                <w:szCs w:val="20"/>
              </w:rPr>
              <w:lastRenderedPageBreak/>
              <w:t>E. În cazul contribuabilului care deţine la aceeaşi adresă încăperi amplasate la subsol, demisol şi/sau la mansardă, utilizate ca locuinţă, în oricare dintre tipurile de clădiri prevăzute la lit. A-D</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75% din suma care s-ar aplica clădirii</w:t>
            </w:r>
          </w:p>
        </w:tc>
      </w:tr>
      <w:tr w:rsidR="009679E8" w:rsidTr="00C63302">
        <w:trPr>
          <w:cantSplit/>
          <w:trHeight w:val="660"/>
        </w:trPr>
        <w:tc>
          <w:tcPr>
            <w:tcW w:w="624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rPr>
                <w:rFonts w:ascii="Calibri" w:hAnsi="Calibri"/>
                <w:color w:val="000000"/>
                <w:sz w:val="20"/>
                <w:szCs w:val="20"/>
              </w:rPr>
            </w:pPr>
            <w:r>
              <w:rPr>
                <w:rFonts w:ascii="Calibri" w:hAnsi="Calibri"/>
                <w:color w:val="000000"/>
                <w:sz w:val="20"/>
                <w:szCs w:val="20"/>
              </w:rPr>
              <w:t>F. În cazul contribuabilului care deţine la aceeaşi adresă încăperi amplasate la subsol, la demisol şi/sau la mansardă, utilizate în alte scopuri decât cel de locuinţă, în oricare dintre tipurile de clădiri prevăzute la lit. A-D</w:t>
            </w:r>
          </w:p>
        </w:tc>
        <w:tc>
          <w:tcPr>
            <w:tcW w:w="156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417"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560" w:type="dxa"/>
            <w:gridSpan w:val="3"/>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41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41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c>
          <w:tcPr>
            <w:tcW w:w="1265"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pStyle w:val="NormlWeb"/>
              <w:spacing w:before="0" w:beforeAutospacing="0" w:after="0" w:afterAutospacing="0"/>
              <w:jc w:val="center"/>
              <w:rPr>
                <w:rFonts w:ascii="Calibri" w:hAnsi="Calibri"/>
                <w:color w:val="000000"/>
                <w:sz w:val="16"/>
                <w:szCs w:val="16"/>
              </w:rPr>
            </w:pPr>
            <w:r>
              <w:rPr>
                <w:rFonts w:ascii="Calibri" w:hAnsi="Calibri"/>
                <w:color w:val="000000"/>
                <w:sz w:val="16"/>
                <w:szCs w:val="16"/>
              </w:rPr>
              <w:t>50% din suma care s-ar aplica clădirii</w:t>
            </w:r>
          </w:p>
        </w:tc>
      </w:tr>
      <w:tr w:rsidR="009679E8">
        <w:trPr>
          <w:cantSplit/>
          <w:trHeight w:val="187"/>
        </w:trPr>
        <w:tc>
          <w:tcPr>
            <w:tcW w:w="5469" w:type="dxa"/>
            <w:tcBorders>
              <w:top w:val="double" w:sz="12" w:space="0" w:color="000000"/>
              <w:left w:val="double" w:sz="12" w:space="0" w:color="000000"/>
              <w:bottom w:val="single" w:sz="12" w:space="0" w:color="000000"/>
              <w:right w:val="double" w:sz="12" w:space="0" w:color="000000"/>
              <w:tl2br w:val="nil"/>
              <w:tr2bl w:val="nil"/>
            </w:tcBorders>
            <w:tcMar>
              <w:top w:w="0" w:type="dxa"/>
              <w:left w:w="108" w:type="dxa"/>
              <w:bottom w:w="0" w:type="dxa"/>
              <w:right w:w="108" w:type="dxa"/>
            </w:tcMar>
          </w:tcPr>
          <w:p w:rsidR="009679E8" w:rsidRDefault="009679E8">
            <w:pPr>
              <w:jc w:val="both"/>
              <w:rPr>
                <w:bCs/>
                <w:sz w:val="20"/>
              </w:rPr>
            </w:pP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000000"/>
                <w:sz w:val="18"/>
              </w:rPr>
            </w:pPr>
            <w:r>
              <w:rPr>
                <w:rFonts w:ascii="Calibri" w:hAnsi="Calibri"/>
                <w:b/>
                <w:color w:val="000000"/>
                <w:sz w:val="18"/>
              </w:rPr>
              <w:t xml:space="preserve">COTELE STABILITE PRIN CODUL FISCAL </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tcPr>
          <w:p w:rsidR="009679E8" w:rsidRDefault="008D1626">
            <w:pPr>
              <w:jc w:val="center"/>
              <w:rPr>
                <w:sz w:val="18"/>
              </w:rPr>
            </w:pPr>
            <w:r>
              <w:rPr>
                <w:sz w:val="18"/>
              </w:rPr>
              <w:t>COTA STABILITĂ DE CONSILIUL LOCAL PENTRU ANUL 2020</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COTA STABILITĂ DE CONSILIUL LOCAL PENTRU ANUL 2021</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rFonts w:ascii="Calibri" w:hAnsi="Calibri"/>
                <w:bCs/>
                <w:color w:val="000000"/>
                <w:sz w:val="20"/>
                <w:szCs w:val="20"/>
              </w:rPr>
            </w:pPr>
            <w:r>
              <w:rPr>
                <w:rFonts w:ascii="Calibri" w:hAnsi="Calibri"/>
                <w:b/>
                <w:color w:val="000000"/>
                <w:sz w:val="20"/>
                <w:szCs w:val="20"/>
              </w:rPr>
              <w:t>Art. 458 alin. (1)</w:t>
            </w:r>
            <w:r>
              <w:rPr>
                <w:rFonts w:ascii="Calibri" w:hAnsi="Calibri"/>
                <w:bCs/>
                <w:color w:val="000000"/>
                <w:sz w:val="20"/>
                <w:szCs w:val="20"/>
              </w:rPr>
              <w:t xml:space="preserve">    </w:t>
            </w:r>
          </w:p>
          <w:p w:rsidR="009679E8" w:rsidRDefault="008D1626">
            <w:pPr>
              <w:jc w:val="both"/>
              <w:rPr>
                <w:bCs/>
                <w:sz w:val="20"/>
              </w:rPr>
            </w:pPr>
            <w:r>
              <w:rPr>
                <w:rFonts w:ascii="Calibri" w:hAnsi="Calibri"/>
                <w:bCs/>
                <w:color w:val="000000"/>
                <w:sz w:val="20"/>
                <w:szCs w:val="20"/>
              </w:rPr>
              <w:t xml:space="preserve">(clădiri nerezidenţiale aflate în proprietatea persoanelor fizice)   </w:t>
            </w:r>
            <w:r>
              <w:rPr>
                <w:bCs/>
                <w:sz w:val="20"/>
              </w:rPr>
              <w:t xml:space="preserve">                             </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0,2% - 1,3%</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0.7%</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0.7%</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rStyle w:val="tal"/>
                <w:b/>
                <w:bCs/>
                <w:sz w:val="20"/>
              </w:rPr>
              <w:t>Art. 458 alin. (3)</w:t>
            </w:r>
            <w:r>
              <w:rPr>
                <w:rStyle w:val="tal"/>
                <w:bCs/>
                <w:sz w:val="20"/>
              </w:rPr>
              <w:t xml:space="preserve"> Pentru clădirile nerezidenţiale aflate în proprietatea persoanelor fizice, utilizate pentru activităţi din domeniul agricol</w:t>
            </w:r>
            <w:r>
              <w:rPr>
                <w:bCs/>
                <w:sz w:val="20"/>
              </w:rPr>
              <w:t xml:space="preserve">                        </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0,4%</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0,4%</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0,4%</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rStyle w:val="tal"/>
                <w:rFonts w:ascii="Calibri" w:hAnsi="Calibri" w:cs="Times New Roman"/>
                <w:b/>
                <w:color w:val="000000"/>
                <w:sz w:val="18"/>
                <w:szCs w:val="18"/>
              </w:rPr>
              <w:t xml:space="preserve">Art. 458 alin. </w:t>
            </w:r>
            <w:r>
              <w:rPr>
                <w:rStyle w:val="al"/>
                <w:b/>
                <w:bCs/>
                <w:sz w:val="20"/>
              </w:rPr>
              <w:t>(4)</w:t>
            </w:r>
            <w:r>
              <w:rPr>
                <w:bCs/>
                <w:sz w:val="20"/>
              </w:rPr>
              <w:t xml:space="preserve">În cazul în care valoarea clădirii nu poate fi calculată conform prevederilor art. 458 alin. (1) din Codul fiscal,                                 </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2%</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2%</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Pr="006D09C0" w:rsidRDefault="008D1626">
            <w:pPr>
              <w:jc w:val="both"/>
              <w:rPr>
                <w:rFonts w:eastAsia="Arial"/>
                <w:kern w:val="1"/>
                <w:sz w:val="20"/>
                <w:szCs w:val="20"/>
                <w:lang w:val="hu-HU"/>
              </w:rPr>
            </w:pPr>
            <w:r w:rsidRPr="006D09C0">
              <w:rPr>
                <w:rFonts w:eastAsia="Arial"/>
                <w:b/>
                <w:bCs/>
                <w:sz w:val="20"/>
                <w:szCs w:val="20"/>
              </w:rPr>
              <w:t>Art. 459</w:t>
            </w:r>
            <w:r w:rsidRPr="006D09C0">
              <w:rPr>
                <w:rFonts w:eastAsia="Arial"/>
                <w:bCs/>
                <w:sz w:val="20"/>
                <w:szCs w:val="20"/>
              </w:rPr>
              <w:t xml:space="preserve"> alin (3) </w:t>
            </w:r>
            <w:r w:rsidRPr="006D09C0">
              <w:rPr>
                <w:rFonts w:eastAsia="Arial"/>
                <w:kern w:val="1"/>
                <w:sz w:val="20"/>
                <w:szCs w:val="20"/>
                <w:lang w:val="hu-HU"/>
              </w:rPr>
              <w:t>În cazul clădirilor cu destinaţie mixtă, conform prevederior, art 457 alin. (1) lit b</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Pr="006D09C0" w:rsidRDefault="00C63302" w:rsidP="00C63302">
            <w:pPr>
              <w:jc w:val="center"/>
              <w:rPr>
                <w:rFonts w:ascii="Calibri" w:hAnsi="Calibri"/>
                <w:sz w:val="20"/>
                <w:szCs w:val="20"/>
              </w:rPr>
            </w:pPr>
            <w:r w:rsidRPr="006D09C0">
              <w:rPr>
                <w:rFonts w:ascii="Calibri" w:hAnsi="Calibri"/>
                <w:sz w:val="20"/>
                <w:szCs w:val="20"/>
              </w:rPr>
              <w:t>0,3%</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Pr="006D09C0" w:rsidRDefault="009679E8">
            <w:pPr>
              <w:rPr>
                <w:rFonts w:ascii="Calibri" w:hAnsi="Calibri"/>
                <w:sz w:val="20"/>
                <w:szCs w:val="20"/>
              </w:rPr>
            </w:pP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Pr="006D09C0" w:rsidRDefault="008D1626">
            <w:pPr>
              <w:jc w:val="center"/>
              <w:rPr>
                <w:rFonts w:ascii="Calibri" w:hAnsi="Calibri"/>
                <w:b/>
                <w:bCs/>
                <w:sz w:val="20"/>
                <w:szCs w:val="20"/>
              </w:rPr>
            </w:pPr>
            <w:r w:rsidRPr="006D09C0">
              <w:rPr>
                <w:rFonts w:ascii="Calibri" w:hAnsi="Calibri"/>
                <w:b/>
                <w:bCs/>
                <w:sz w:val="20"/>
                <w:szCs w:val="20"/>
              </w:rPr>
              <w:t>0.3%</w:t>
            </w:r>
          </w:p>
        </w:tc>
      </w:tr>
      <w:tr w:rsidR="009679E8">
        <w:trPr>
          <w:cantSplit/>
          <w:trHeight w:val="249"/>
        </w:trPr>
        <w:tc>
          <w:tcPr>
            <w:tcW w:w="5469" w:type="dxa"/>
            <w:tcBorders>
              <w:top w:val="double" w:sz="12" w:space="0" w:color="000000"/>
              <w:left w:val="double" w:sz="12" w:space="0" w:color="000000"/>
              <w:bottom w:val="sing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rFonts w:ascii="Calibri" w:hAnsi="Calibri"/>
                <w:bCs/>
                <w:color w:val="000000"/>
                <w:sz w:val="20"/>
                <w:szCs w:val="20"/>
              </w:rPr>
            </w:pPr>
            <w:r>
              <w:rPr>
                <w:rFonts w:ascii="Calibri" w:hAnsi="Calibri"/>
                <w:b/>
                <w:color w:val="000000"/>
                <w:sz w:val="20"/>
                <w:szCs w:val="20"/>
              </w:rPr>
              <w:t>Art. 460 alin. (1)</w:t>
            </w:r>
            <w:r>
              <w:rPr>
                <w:rFonts w:ascii="Calibri" w:hAnsi="Calibri"/>
                <w:bCs/>
                <w:color w:val="000000"/>
                <w:sz w:val="20"/>
                <w:szCs w:val="20"/>
              </w:rPr>
              <w:t xml:space="preserve">   </w:t>
            </w:r>
          </w:p>
          <w:p w:rsidR="009679E8" w:rsidRDefault="008D1626">
            <w:pPr>
              <w:jc w:val="both"/>
              <w:rPr>
                <w:b/>
                <w:sz w:val="22"/>
              </w:rPr>
            </w:pPr>
            <w:r>
              <w:rPr>
                <w:rFonts w:ascii="Calibri" w:hAnsi="Calibri"/>
                <w:bCs/>
                <w:color w:val="000000"/>
                <w:sz w:val="20"/>
                <w:szCs w:val="20"/>
              </w:rPr>
              <w:t xml:space="preserve">(clădiri rezidenţiale aflate în proprietatea sau deţinute de persoane juridice)    </w:t>
            </w:r>
            <w:r>
              <w:rPr>
                <w:bCs/>
                <w:sz w:val="20"/>
              </w:rPr>
              <w:t xml:space="preserve">                                  </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0,08% - 0,2%</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0,2%</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0,2%</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rFonts w:ascii="Calibri" w:hAnsi="Calibri"/>
                <w:bCs/>
                <w:sz w:val="20"/>
                <w:szCs w:val="20"/>
              </w:rPr>
            </w:pPr>
            <w:r>
              <w:rPr>
                <w:rFonts w:ascii="Calibri" w:hAnsi="Calibri"/>
                <w:b/>
                <w:sz w:val="20"/>
                <w:szCs w:val="20"/>
              </w:rPr>
              <w:t>Art. 460 alin. (2)</w:t>
            </w:r>
            <w:r>
              <w:rPr>
                <w:rFonts w:ascii="Calibri" w:hAnsi="Calibri"/>
                <w:bCs/>
                <w:sz w:val="20"/>
                <w:szCs w:val="20"/>
              </w:rPr>
              <w:t xml:space="preserve">  </w:t>
            </w:r>
          </w:p>
          <w:p w:rsidR="009679E8" w:rsidRDefault="008D1626">
            <w:pPr>
              <w:jc w:val="both"/>
              <w:rPr>
                <w:rFonts w:ascii="Calibri" w:hAnsi="Calibri"/>
                <w:bCs/>
                <w:sz w:val="20"/>
                <w:szCs w:val="20"/>
              </w:rPr>
            </w:pPr>
            <w:r>
              <w:rPr>
                <w:rFonts w:ascii="Calibri" w:hAnsi="Calibri"/>
                <w:bCs/>
                <w:sz w:val="20"/>
                <w:szCs w:val="20"/>
              </w:rPr>
              <w:t>(clădiri nerezidenţiale aflate în proprietatea sau deţinute de persoane juridice)</w:t>
            </w:r>
          </w:p>
        </w:tc>
        <w:tc>
          <w:tcPr>
            <w:tcW w:w="2432"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0,2% - 1,3%</w:t>
            </w:r>
          </w:p>
        </w:tc>
        <w:tc>
          <w:tcPr>
            <w:tcW w:w="2433" w:type="dxa"/>
            <w:gridSpan w:val="2"/>
            <w:tcBorders>
              <w:top w:val="doub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jc w:val="center"/>
            </w:pPr>
            <w:r>
              <w:t>0,7%</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0,7%</w:t>
            </w:r>
          </w:p>
        </w:tc>
      </w:tr>
      <w:tr w:rsidR="009679E8">
        <w:trPr>
          <w:cantSplit/>
          <w:trHeight w:val="249"/>
        </w:trPr>
        <w:tc>
          <w:tcPr>
            <w:tcW w:w="5469" w:type="dxa"/>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rFonts w:ascii="Calibri" w:hAnsi="Calibri"/>
                <w:bCs/>
                <w:color w:val="000000"/>
                <w:sz w:val="20"/>
                <w:szCs w:val="20"/>
              </w:rPr>
            </w:pPr>
            <w:r>
              <w:rPr>
                <w:rFonts w:ascii="Calibri" w:hAnsi="Calibri"/>
                <w:b/>
                <w:color w:val="000000"/>
                <w:sz w:val="20"/>
                <w:szCs w:val="20"/>
              </w:rPr>
              <w:t>Art. 462 alin. (2)</w:t>
            </w:r>
            <w:r>
              <w:rPr>
                <w:rFonts w:ascii="Calibri" w:hAnsi="Calibri"/>
                <w:bCs/>
                <w:color w:val="000000"/>
                <w:sz w:val="20"/>
                <w:szCs w:val="20"/>
              </w:rPr>
              <w:t xml:space="preserve"> </w:t>
            </w:r>
          </w:p>
          <w:p w:rsidR="009679E8" w:rsidRDefault="008D1626">
            <w:pPr>
              <w:jc w:val="both"/>
              <w:rPr>
                <w:rFonts w:ascii="Calibri" w:hAnsi="Calibri"/>
                <w:bCs/>
                <w:color w:val="000000"/>
                <w:sz w:val="20"/>
                <w:szCs w:val="20"/>
              </w:rPr>
            </w:pPr>
            <w:r>
              <w:rPr>
                <w:rFonts w:ascii="Calibri" w:hAnsi="Calibri"/>
                <w:bCs/>
                <w:color w:val="000000"/>
                <w:sz w:val="20"/>
                <w:szCs w:val="20"/>
              </w:rPr>
              <w:t xml:space="preserve"> (bonificaţia acordată pentru plata impozitului datorat pentru întregul an până la 31 martie 2020) </w:t>
            </w:r>
          </w:p>
        </w:tc>
        <w:tc>
          <w:tcPr>
            <w:tcW w:w="2432" w:type="dxa"/>
            <w:gridSpan w:val="3"/>
            <w:tcBorders>
              <w:top w:val="sing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Cs/>
                <w:sz w:val="20"/>
                <w:szCs w:val="20"/>
              </w:rPr>
            </w:pPr>
            <w:r>
              <w:rPr>
                <w:rFonts w:ascii="Calibri" w:hAnsi="Calibri"/>
                <w:bCs/>
                <w:sz w:val="20"/>
                <w:szCs w:val="20"/>
              </w:rPr>
              <w:t>0% - 10%</w:t>
            </w:r>
          </w:p>
        </w:tc>
        <w:tc>
          <w:tcPr>
            <w:tcW w:w="2433" w:type="dxa"/>
            <w:gridSpan w:val="2"/>
            <w:tcBorders>
              <w:top w:val="single" w:sz="12" w:space="0" w:color="000000"/>
              <w:left w:val="double" w:sz="12" w:space="0" w:color="000000"/>
              <w:bottom w:val="double" w:sz="12" w:space="0" w:color="000000"/>
              <w:right w:val="double" w:sz="12" w:space="0" w:color="000000"/>
              <w:tl2br w:val="nil"/>
              <w:tr2bl w:val="nil"/>
            </w:tcBorders>
            <w:tcMar>
              <w:top w:w="0" w:type="dxa"/>
              <w:left w:w="10" w:type="dxa"/>
              <w:bottom w:w="0" w:type="dxa"/>
              <w:right w:w="10" w:type="dxa"/>
            </w:tcMar>
            <w:vAlign w:val="center"/>
          </w:tcPr>
          <w:p w:rsidR="009679E8" w:rsidRDefault="008D1626">
            <w:pPr>
              <w:jc w:val="center"/>
            </w:pPr>
            <w:r>
              <w:t>10%</w:t>
            </w:r>
          </w:p>
        </w:tc>
        <w:tc>
          <w:tcPr>
            <w:tcW w:w="4551" w:type="dxa"/>
            <w:gridSpan w:val="5"/>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
                <w:bCs/>
                <w:sz w:val="20"/>
              </w:rPr>
            </w:pPr>
            <w:r>
              <w:rPr>
                <w:b/>
                <w:bCs/>
                <w:sz w:val="20"/>
              </w:rPr>
              <w:t>10%</w:t>
            </w:r>
          </w:p>
        </w:tc>
      </w:tr>
    </w:tbl>
    <w:p w:rsidR="009679E8" w:rsidRDefault="009679E8">
      <w:pPr>
        <w:pBdr>
          <w:top w:val="nil"/>
          <w:left w:val="nil"/>
          <w:bottom w:val="nil"/>
          <w:right w:val="nil"/>
          <w:between w:val="nil"/>
        </w:pBdr>
        <w:shd w:val="solid" w:color="FFFFFF" w:fill="auto"/>
        <w:jc w:val="both"/>
        <w:rPr>
          <w:rFonts w:ascii="Calibri" w:hAnsi="Calibri" w:cs="Times New Roman"/>
          <w:b/>
          <w:color w:val="000000"/>
          <w:sz w:val="18"/>
          <w:szCs w:val="18"/>
        </w:rPr>
      </w:pPr>
    </w:p>
    <w:p w:rsidR="009679E8" w:rsidRDefault="008D1626">
      <w:pPr>
        <w:pBdr>
          <w:top w:val="nil"/>
          <w:left w:val="nil"/>
          <w:bottom w:val="nil"/>
          <w:right w:val="nil"/>
          <w:between w:val="nil"/>
        </w:pBdr>
        <w:shd w:val="solid" w:color="FFFFFF" w:fill="auto"/>
        <w:jc w:val="both"/>
        <w:rPr>
          <w:rFonts w:ascii="Calibri" w:hAnsi="Calibri" w:cs="Times New Roman"/>
          <w:color w:val="000000"/>
          <w:sz w:val="20"/>
          <w:szCs w:val="20"/>
          <w:lang w:val="hu-HU"/>
        </w:rPr>
      </w:pPr>
      <w:r>
        <w:rPr>
          <w:rFonts w:ascii="Calibri" w:hAnsi="Calibri" w:cs="Times New Roman"/>
          <w:b/>
          <w:color w:val="000000"/>
          <w:sz w:val="18"/>
          <w:szCs w:val="18"/>
        </w:rPr>
        <w:t xml:space="preserve">Art. 457 alin. </w:t>
      </w:r>
      <w:r>
        <w:rPr>
          <w:rStyle w:val="al"/>
          <w:rFonts w:ascii="Calibri" w:hAnsi="Calibri" w:cs="Times New Roman"/>
          <w:b/>
          <w:bCs/>
          <w:color w:val="000000"/>
          <w:sz w:val="18"/>
          <w:szCs w:val="18"/>
        </w:rPr>
        <w:t xml:space="preserve">(6) </w:t>
      </w:r>
      <w:r>
        <w:rPr>
          <w:rFonts w:ascii="Calibri" w:hAnsi="Calibri" w:cs="Times New Roman"/>
          <w:color w:val="000000"/>
          <w:sz w:val="20"/>
          <w:szCs w:val="20"/>
          <w:lang w:val="hu-HU"/>
        </w:rPr>
        <w:t>Valoarea impozabilă a clădirii se ajustează în funcţie de rangul localităţii şi zona în care este amplasată clădirea, prin înmulţirea valorii determinate conform art. 457 alin. (2)-(5) cu coeficientul de corecţie corespunzător, prevăzut în tabelul următor:</w:t>
      </w:r>
      <w:bookmarkStart w:id="0" w:name="do|ttIX|caII|ar457|al6|pa1"/>
      <w:bookmarkEnd w:id="0"/>
    </w:p>
    <w:p w:rsidR="009679E8" w:rsidRDefault="009679E8">
      <w:pPr>
        <w:pBdr>
          <w:top w:val="nil"/>
          <w:left w:val="nil"/>
          <w:bottom w:val="nil"/>
          <w:right w:val="nil"/>
          <w:between w:val="nil"/>
        </w:pBdr>
        <w:shd w:val="solid" w:color="FFFFFF" w:fill="auto"/>
        <w:jc w:val="both"/>
        <w:rPr>
          <w:rFonts w:ascii="Calibri" w:hAnsi="Calibri" w:cs="Times New Roman"/>
          <w:color w:val="000000"/>
          <w:sz w:val="20"/>
          <w:szCs w:val="20"/>
          <w:lang w:val="hu-HU"/>
        </w:rPr>
      </w:pPr>
    </w:p>
    <w:tbl>
      <w:tblPr>
        <w:tblW w:w="9675" w:type="dxa"/>
        <w:tblInd w:w="30" w:type="dxa"/>
        <w:tblCellMar>
          <w:left w:w="10" w:type="dxa"/>
          <w:right w:w="10" w:type="dxa"/>
        </w:tblCellMar>
        <w:tblLook w:val="04A0"/>
      </w:tblPr>
      <w:tblGrid>
        <w:gridCol w:w="2419"/>
        <w:gridCol w:w="1161"/>
        <w:gridCol w:w="1161"/>
        <w:gridCol w:w="1161"/>
        <w:gridCol w:w="1161"/>
        <w:gridCol w:w="1161"/>
        <w:gridCol w:w="1451"/>
      </w:tblGrid>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Zona în cadrul localităţii</w:t>
            </w:r>
          </w:p>
        </w:tc>
        <w:tc>
          <w:tcPr>
            <w:tcW w:w="7256" w:type="dxa"/>
            <w:gridSpan w:val="6"/>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Rangul localităţii</w:t>
            </w:r>
          </w:p>
        </w:tc>
      </w:tr>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rPr>
                <w:rFonts w:ascii="Calibri" w:hAnsi="Calibri" w:cs="Times New Roman"/>
                <w:color w:val="000000"/>
                <w:sz w:val="18"/>
                <w:szCs w:val="18"/>
                <w:lang w:val="hu-HU"/>
              </w:rPr>
            </w:pPr>
            <w:r>
              <w:rPr>
                <w:rFonts w:ascii="Calibri" w:hAnsi="Calibri" w:cs="Times New Roman"/>
                <w:color w:val="000000"/>
                <w:sz w:val="18"/>
                <w:szCs w:val="18"/>
                <w:lang w:val="hu-HU"/>
              </w:rPr>
              <w:t> </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I</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II</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III</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b/>
                <w:color w:val="000000"/>
                <w:sz w:val="18"/>
                <w:szCs w:val="18"/>
                <w:lang w:val="hu-HU"/>
              </w:rPr>
            </w:pPr>
            <w:r>
              <w:rPr>
                <w:rFonts w:ascii="Calibri" w:hAnsi="Calibri" w:cs="Times New Roman"/>
                <w:b/>
                <w:color w:val="000000"/>
                <w:sz w:val="18"/>
                <w:szCs w:val="18"/>
                <w:lang w:val="hu-HU"/>
              </w:rPr>
              <w:t>IV</w:t>
            </w:r>
          </w:p>
        </w:tc>
        <w:tc>
          <w:tcPr>
            <w:tcW w:w="145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V</w:t>
            </w:r>
          </w:p>
        </w:tc>
      </w:tr>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b/>
                <w:color w:val="000000"/>
                <w:sz w:val="18"/>
                <w:szCs w:val="18"/>
                <w:lang w:val="hu-HU"/>
              </w:rPr>
            </w:pPr>
            <w:r>
              <w:rPr>
                <w:rFonts w:ascii="Calibri" w:hAnsi="Calibri" w:cs="Times New Roman"/>
                <w:b/>
                <w:color w:val="000000"/>
                <w:sz w:val="18"/>
                <w:szCs w:val="18"/>
                <w:lang w:val="hu-HU"/>
              </w:rPr>
              <w:t>A  (MERESTI)</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2,60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2,50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2,40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2,30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b/>
                <w:color w:val="000000"/>
                <w:sz w:val="18"/>
                <w:szCs w:val="18"/>
                <w:lang w:val="hu-HU"/>
              </w:rPr>
            </w:pPr>
            <w:r>
              <w:rPr>
                <w:rFonts w:ascii="Calibri" w:hAnsi="Calibri" w:cs="Times New Roman"/>
                <w:b/>
                <w:color w:val="000000"/>
                <w:sz w:val="18"/>
                <w:szCs w:val="18"/>
                <w:lang w:val="hu-HU"/>
              </w:rPr>
              <w:t>1,10 (Meresti)</w:t>
            </w:r>
          </w:p>
        </w:tc>
        <w:tc>
          <w:tcPr>
            <w:tcW w:w="145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1,05</w:t>
            </w:r>
          </w:p>
        </w:tc>
      </w:tr>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B</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2,50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2,40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2,30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2,20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1,05</w:t>
            </w:r>
          </w:p>
        </w:tc>
        <w:tc>
          <w:tcPr>
            <w:tcW w:w="145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1,00</w:t>
            </w:r>
          </w:p>
        </w:tc>
      </w:tr>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C</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2,40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2,30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2,20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2,10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1,00</w:t>
            </w:r>
          </w:p>
        </w:tc>
        <w:tc>
          <w:tcPr>
            <w:tcW w:w="145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0,95</w:t>
            </w:r>
          </w:p>
        </w:tc>
      </w:tr>
      <w:tr w:rsidR="009679E8">
        <w:tc>
          <w:tcPr>
            <w:tcW w:w="2419"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D</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2,30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2,20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2,10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2,00</w:t>
            </w:r>
          </w:p>
        </w:tc>
        <w:tc>
          <w:tcPr>
            <w:tcW w:w="116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0,95</w:t>
            </w:r>
          </w:p>
        </w:tc>
        <w:tc>
          <w:tcPr>
            <w:tcW w:w="1451"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jc w:val="center"/>
              <w:rPr>
                <w:rFonts w:ascii="Calibri" w:hAnsi="Calibri" w:cs="Times New Roman"/>
                <w:color w:val="000000"/>
                <w:sz w:val="18"/>
                <w:szCs w:val="18"/>
                <w:lang w:val="hu-HU"/>
              </w:rPr>
            </w:pPr>
            <w:r>
              <w:rPr>
                <w:rFonts w:ascii="Calibri" w:hAnsi="Calibri" w:cs="Times New Roman"/>
                <w:color w:val="000000"/>
                <w:sz w:val="18"/>
                <w:szCs w:val="18"/>
                <w:lang w:val="hu-HU"/>
              </w:rPr>
              <w:t>0,90</w:t>
            </w:r>
          </w:p>
        </w:tc>
      </w:tr>
    </w:tbl>
    <w:p w:rsidR="009679E8" w:rsidRDefault="009679E8">
      <w:pPr>
        <w:pBdr>
          <w:top w:val="nil"/>
          <w:left w:val="nil"/>
          <w:bottom w:val="nil"/>
          <w:right w:val="nil"/>
          <w:between w:val="nil"/>
        </w:pBdr>
        <w:shd w:val="solid" w:color="FFFFFF" w:fill="auto"/>
        <w:jc w:val="both"/>
        <w:rPr>
          <w:rFonts w:ascii="Calibri" w:hAnsi="Calibri" w:cs="Times New Roman"/>
          <w:b/>
          <w:color w:val="000000"/>
          <w:sz w:val="18"/>
          <w:szCs w:val="18"/>
        </w:rPr>
      </w:pPr>
      <w:bookmarkStart w:id="1" w:name="do|ttIX|caII|ar457|al8"/>
      <w:bookmarkEnd w:id="1"/>
    </w:p>
    <w:p w:rsidR="009679E8" w:rsidRDefault="008D1626">
      <w:pPr>
        <w:pBdr>
          <w:top w:val="nil"/>
          <w:left w:val="nil"/>
          <w:bottom w:val="nil"/>
          <w:right w:val="nil"/>
          <w:between w:val="nil"/>
        </w:pBdr>
        <w:shd w:val="solid" w:color="FFFFFF" w:fill="auto"/>
        <w:jc w:val="both"/>
        <w:rPr>
          <w:rFonts w:ascii="Calibri" w:hAnsi="Calibri" w:cs="Times New Roman"/>
          <w:color w:val="000000"/>
          <w:sz w:val="18"/>
          <w:szCs w:val="18"/>
        </w:rPr>
      </w:pPr>
      <w:r>
        <w:rPr>
          <w:rFonts w:ascii="Calibri" w:hAnsi="Calibri" w:cs="Times New Roman"/>
          <w:b/>
          <w:color w:val="000000"/>
          <w:sz w:val="18"/>
          <w:szCs w:val="18"/>
        </w:rPr>
        <w:t xml:space="preserve">Art. 457 alin. </w:t>
      </w:r>
      <w:r>
        <w:rPr>
          <w:rStyle w:val="al"/>
          <w:rFonts w:ascii="Calibri" w:hAnsi="Calibri" w:cs="Times New Roman"/>
          <w:b/>
          <w:bCs/>
          <w:color w:val="000000"/>
          <w:sz w:val="18"/>
          <w:szCs w:val="18"/>
        </w:rPr>
        <w:t xml:space="preserve">(8) </w:t>
      </w:r>
      <w:r>
        <w:rPr>
          <w:rStyle w:val="tal"/>
          <w:rFonts w:ascii="Calibri" w:hAnsi="Calibri" w:cs="Times New Roman"/>
          <w:color w:val="000000"/>
          <w:sz w:val="18"/>
          <w:szCs w:val="18"/>
        </w:rPr>
        <w:t>Valoarea impozabilă a clădirii, determinată în urma aplicării prevederilor art. 457 alin. (1)-(7), se reduce în funcţie de anul terminării acesteia, după cum urmează:</w:t>
      </w:r>
    </w:p>
    <w:p w:rsidR="009679E8" w:rsidRDefault="008D1626">
      <w:pPr>
        <w:pBdr>
          <w:top w:val="nil"/>
          <w:left w:val="nil"/>
          <w:bottom w:val="nil"/>
          <w:right w:val="nil"/>
          <w:between w:val="nil"/>
        </w:pBdr>
        <w:shd w:val="solid" w:color="FFFFFF" w:fill="auto"/>
        <w:jc w:val="both"/>
        <w:rPr>
          <w:rFonts w:ascii="Calibri" w:hAnsi="Calibri" w:cs="Times New Roman"/>
          <w:color w:val="000000"/>
          <w:sz w:val="18"/>
          <w:szCs w:val="18"/>
        </w:rPr>
      </w:pPr>
      <w:bookmarkStart w:id="2" w:name="do|ttIX|caII|ar457|al8|lia"/>
      <w:bookmarkEnd w:id="2"/>
      <w:r>
        <w:rPr>
          <w:rStyle w:val="li"/>
          <w:rFonts w:ascii="Calibri" w:eastAsia="Courier New" w:hAnsi="Calibri" w:cs="Times New Roman"/>
          <w:b/>
          <w:bCs/>
          <w:color w:val="000000"/>
          <w:sz w:val="18"/>
          <w:szCs w:val="18"/>
        </w:rPr>
        <w:t>a)</w:t>
      </w:r>
      <w:r>
        <w:rPr>
          <w:rStyle w:val="tli"/>
          <w:rFonts w:ascii="Calibri" w:hAnsi="Calibri" w:cs="Times New Roman"/>
          <w:color w:val="000000"/>
          <w:sz w:val="18"/>
          <w:szCs w:val="18"/>
        </w:rPr>
        <w:t>cu 50%, pentru clădirea care are o vechime de peste 100 de ani la data de 1 ianuarie a anului fiscal de referinţă;</w:t>
      </w:r>
    </w:p>
    <w:p w:rsidR="009679E8" w:rsidRDefault="008D1626">
      <w:pPr>
        <w:pBdr>
          <w:top w:val="nil"/>
          <w:left w:val="nil"/>
          <w:bottom w:val="nil"/>
          <w:right w:val="nil"/>
          <w:between w:val="nil"/>
        </w:pBdr>
        <w:shd w:val="solid" w:color="FFFFFF" w:fill="auto"/>
        <w:jc w:val="both"/>
        <w:rPr>
          <w:rFonts w:ascii="Calibri" w:hAnsi="Calibri" w:cs="Times New Roman"/>
          <w:color w:val="000000"/>
          <w:sz w:val="18"/>
          <w:szCs w:val="18"/>
        </w:rPr>
      </w:pPr>
      <w:bookmarkStart w:id="3" w:name="do|ttIX|caII|ar457|al8|lib"/>
      <w:bookmarkEnd w:id="3"/>
      <w:r>
        <w:rPr>
          <w:rStyle w:val="li"/>
          <w:rFonts w:ascii="Calibri" w:eastAsia="Courier New" w:hAnsi="Calibri" w:cs="Times New Roman"/>
          <w:b/>
          <w:bCs/>
          <w:color w:val="000000"/>
          <w:sz w:val="18"/>
          <w:szCs w:val="18"/>
        </w:rPr>
        <w:lastRenderedPageBreak/>
        <w:t>b)</w:t>
      </w:r>
      <w:r>
        <w:rPr>
          <w:rStyle w:val="tli"/>
          <w:rFonts w:ascii="Calibri" w:hAnsi="Calibri" w:cs="Times New Roman"/>
          <w:color w:val="000000"/>
          <w:sz w:val="18"/>
          <w:szCs w:val="18"/>
        </w:rPr>
        <w:t>cu 30%, pentru clădirea care are o vechime cuprinsă între 50 de ani şi 100 de ani inclusiv, la data de 1 ianuarie a anului fiscal de referinţă;</w:t>
      </w:r>
    </w:p>
    <w:p w:rsidR="009679E8" w:rsidRDefault="008D1626">
      <w:pPr>
        <w:pBdr>
          <w:top w:val="nil"/>
          <w:left w:val="nil"/>
          <w:bottom w:val="nil"/>
          <w:right w:val="nil"/>
          <w:between w:val="nil"/>
        </w:pBdr>
        <w:shd w:val="solid" w:color="FFFFFF" w:fill="auto"/>
        <w:jc w:val="both"/>
        <w:rPr>
          <w:rStyle w:val="tli"/>
          <w:rFonts w:ascii="Calibri" w:hAnsi="Calibri" w:cs="Times New Roman"/>
          <w:color w:val="000000"/>
          <w:sz w:val="18"/>
          <w:szCs w:val="18"/>
        </w:rPr>
      </w:pPr>
      <w:bookmarkStart w:id="4" w:name="do|ttIX|caII|ar457|al8|lic"/>
      <w:bookmarkEnd w:id="4"/>
      <w:r>
        <w:rPr>
          <w:rStyle w:val="li"/>
          <w:rFonts w:ascii="Calibri" w:eastAsia="Courier New" w:hAnsi="Calibri" w:cs="Times New Roman"/>
          <w:b/>
          <w:bCs/>
          <w:color w:val="000000"/>
          <w:sz w:val="18"/>
          <w:szCs w:val="18"/>
        </w:rPr>
        <w:t>c)</w:t>
      </w:r>
      <w:r>
        <w:rPr>
          <w:rStyle w:val="tli"/>
          <w:rFonts w:ascii="Calibri" w:hAnsi="Calibri" w:cs="Times New Roman"/>
          <w:color w:val="000000"/>
          <w:sz w:val="18"/>
          <w:szCs w:val="18"/>
        </w:rPr>
        <w:t>cu 10%, pentru clădirea care are o vechime cuprinsă între 30 de ani şi 50 de ani inclusiv, la data de 1 ianuarie a anului fiscal de referinţă.</w:t>
      </w:r>
      <w:bookmarkStart w:id="5" w:name="do|ttIX|caII|ar460|al3"/>
      <w:bookmarkEnd w:id="5"/>
    </w:p>
    <w:p w:rsidR="009679E8" w:rsidRDefault="008D1626">
      <w:pPr>
        <w:pBdr>
          <w:top w:val="nil"/>
          <w:left w:val="nil"/>
          <w:bottom w:val="nil"/>
          <w:right w:val="nil"/>
          <w:between w:val="nil"/>
        </w:pBdr>
        <w:shd w:val="solid" w:color="FFFFFF" w:fill="auto"/>
        <w:jc w:val="both"/>
        <w:rPr>
          <w:rFonts w:ascii="Calibri" w:hAnsi="Calibri" w:cs="Times New Roman"/>
          <w:color w:val="000000"/>
          <w:sz w:val="18"/>
          <w:szCs w:val="18"/>
        </w:rPr>
      </w:pPr>
      <w:r>
        <w:rPr>
          <w:rFonts w:ascii="Calibri" w:hAnsi="Calibri" w:cs="Times New Roman"/>
          <w:b/>
          <w:color w:val="000000"/>
          <w:sz w:val="18"/>
          <w:szCs w:val="18"/>
        </w:rPr>
        <w:t>Art. 460 alin. (3)</w:t>
      </w:r>
      <w:r>
        <w:rPr>
          <w:rFonts w:ascii="Calibri" w:hAnsi="Calibri" w:cs="Times New Roman"/>
          <w:color w:val="000000"/>
          <w:sz w:val="18"/>
          <w:szCs w:val="18"/>
        </w:rPr>
        <w:t xml:space="preserve"> </w:t>
      </w:r>
      <w:r>
        <w:rPr>
          <w:rStyle w:val="tal"/>
          <w:rFonts w:ascii="Calibri" w:hAnsi="Calibri" w:cs="Times New Roman"/>
          <w:color w:val="000000"/>
          <w:sz w:val="18"/>
          <w:szCs w:val="18"/>
        </w:rPr>
        <w:t>Pentru clădirile nerezidenţiale aflate în proprietatea sau deţinute de persoanele juridice, utilizate pentru activităţi din domeniul agricol, impozitul/taxa pe clădiri se calculează prin aplicarea unei cote de 0,4% asupra valorii impozabile a clădirii.</w:t>
      </w:r>
    </w:p>
    <w:p w:rsidR="009679E8" w:rsidRPr="006D09C0" w:rsidRDefault="008D1626">
      <w:pPr>
        <w:pBdr>
          <w:top w:val="nil"/>
          <w:left w:val="nil"/>
          <w:bottom w:val="nil"/>
          <w:right w:val="nil"/>
          <w:between w:val="nil"/>
        </w:pBdr>
        <w:shd w:val="solid" w:color="FFFFFF" w:fill="auto"/>
        <w:jc w:val="both"/>
        <w:rPr>
          <w:rStyle w:val="tal"/>
          <w:rFonts w:ascii="Calibri" w:hAnsi="Calibri" w:cs="Times New Roman"/>
          <w:color w:val="000000"/>
          <w:sz w:val="18"/>
          <w:szCs w:val="18"/>
        </w:rPr>
      </w:pPr>
      <w:r>
        <w:rPr>
          <w:rFonts w:ascii="Times New Roman" w:hAnsi="Times New Roman" w:cs="Times New Roman"/>
          <w:b/>
          <w:color w:val="000000"/>
          <w:sz w:val="18"/>
          <w:szCs w:val="18"/>
        </w:rPr>
        <w:t xml:space="preserve">Art. 460 </w:t>
      </w:r>
      <w:r w:rsidRPr="006D09C0">
        <w:rPr>
          <w:rFonts w:ascii="Times New Roman" w:hAnsi="Times New Roman" w:cs="Times New Roman"/>
          <w:b/>
          <w:color w:val="000000"/>
          <w:sz w:val="18"/>
          <w:szCs w:val="18"/>
        </w:rPr>
        <w:t>alin. (8)</w:t>
      </w:r>
      <w:r w:rsidRPr="006D09C0">
        <w:rPr>
          <w:rStyle w:val="LbjegyzetszvegChar"/>
          <w:rFonts w:ascii="Calibri" w:hAnsi="Calibri"/>
          <w:color w:val="000000"/>
          <w:sz w:val="18"/>
          <w:szCs w:val="18"/>
        </w:rPr>
        <w:t xml:space="preserve"> </w:t>
      </w:r>
      <w:r w:rsidRPr="006D09C0">
        <w:rPr>
          <w:rStyle w:val="tal"/>
          <w:rFonts w:ascii="Calibri" w:hAnsi="Calibri" w:cs="Times New Roman"/>
          <w:color w:val="000000"/>
          <w:sz w:val="18"/>
          <w:szCs w:val="18"/>
        </w:rPr>
        <w:t>În cazul în care proprietarul clădirii (persoana juridică) nu a actualizat valoarea impozabilă a clădirii în ultimii 5ani anteriori anului de referinţă, cota impozitului/taxei pe clădiri este 5%.</w:t>
      </w:r>
    </w:p>
    <w:p w:rsidR="009679E8" w:rsidRPr="006D09C0" w:rsidRDefault="008D1626">
      <w:pPr>
        <w:pBdr>
          <w:top w:val="nil"/>
          <w:left w:val="nil"/>
          <w:bottom w:val="nil"/>
          <w:right w:val="nil"/>
          <w:between w:val="nil"/>
        </w:pBdr>
        <w:shd w:val="solid" w:color="FFFFFF" w:fill="auto"/>
        <w:jc w:val="both"/>
        <w:rPr>
          <w:rFonts w:ascii="Times New Roman" w:eastAsia="SimSun" w:hAnsi="Times New Roman" w:cs="Times New Roman"/>
          <w:kern w:val="1"/>
          <w:sz w:val="20"/>
          <w:szCs w:val="20"/>
          <w:lang w:val="hu-HU"/>
        </w:rPr>
      </w:pPr>
      <w:r w:rsidRPr="006D09C0">
        <w:rPr>
          <w:rStyle w:val="tal"/>
          <w:rFonts w:ascii="Calibri" w:hAnsi="Calibri" w:cs="Times New Roman"/>
          <w:b/>
          <w:color w:val="000000"/>
          <w:sz w:val="18"/>
          <w:szCs w:val="18"/>
        </w:rPr>
        <w:t>Art. 460 alin</w:t>
      </w:r>
      <w:r w:rsidRPr="006D09C0">
        <w:rPr>
          <w:rStyle w:val="tal"/>
          <w:rFonts w:ascii="Calibri" w:hAnsi="Calibri" w:cs="Times New Roman"/>
          <w:color w:val="000000"/>
          <w:sz w:val="18"/>
          <w:szCs w:val="18"/>
        </w:rPr>
        <w:t xml:space="preserve"> </w:t>
      </w:r>
      <w:r w:rsidRPr="006D09C0">
        <w:rPr>
          <w:rFonts w:ascii="Times New Roman" w:eastAsia="SimSun" w:hAnsi="Times New Roman" w:cs="Times New Roman"/>
          <w:kern w:val="1"/>
          <w:sz w:val="20"/>
          <w:szCs w:val="20"/>
          <w:lang w:val="hu-HU"/>
        </w:rPr>
        <w:t>(9) În cazul în care proprietarul clădirii nu a actualizat valoarea impozabilă în ultimii 5 ani anteriori anului de referinţă, diferenţa de taxă faţă de cea stabilită conform alin. (1) şi (2), după caz, va fi datorată de proprietarul clădirii.</w:t>
      </w:r>
    </w:p>
    <w:p w:rsidR="009679E8" w:rsidRPr="006D09C0" w:rsidRDefault="008D1626">
      <w:pPr>
        <w:pBdr>
          <w:top w:val="nil"/>
          <w:left w:val="nil"/>
          <w:bottom w:val="nil"/>
          <w:right w:val="nil"/>
          <w:between w:val="nil"/>
        </w:pBdr>
        <w:shd w:val="solid" w:color="FFFFFF" w:fill="auto"/>
        <w:jc w:val="both"/>
        <w:rPr>
          <w:rFonts w:ascii="Times New Roman" w:eastAsia="SimSun" w:hAnsi="Times New Roman" w:cs="Times New Roman"/>
          <w:kern w:val="1"/>
          <w:sz w:val="20"/>
          <w:szCs w:val="20"/>
          <w:lang w:val="hu-HU"/>
        </w:rPr>
      </w:pPr>
      <w:r w:rsidRPr="006D09C0">
        <w:rPr>
          <w:rFonts w:ascii="Times New Roman" w:eastAsia="SimSun" w:hAnsi="Times New Roman" w:cs="Times New Roman"/>
          <w:b/>
          <w:kern w:val="1"/>
          <w:sz w:val="20"/>
          <w:szCs w:val="20"/>
          <w:lang w:val="hu-HU"/>
        </w:rPr>
        <w:t>Art.461</w:t>
      </w:r>
      <w:r w:rsidRPr="006D09C0">
        <w:rPr>
          <w:rFonts w:ascii="Times New Roman" w:eastAsia="SimSun" w:hAnsi="Times New Roman" w:cs="Times New Roman"/>
          <w:kern w:val="1"/>
          <w:sz w:val="20"/>
          <w:szCs w:val="20"/>
          <w:lang w:val="hu-HU"/>
        </w:rPr>
        <w:t xml:space="preserve"> alin (6)</w:t>
      </w:r>
      <w:r w:rsidRPr="006D09C0">
        <w:rPr>
          <w:rStyle w:val="Hiperhivatkozs"/>
          <w:rFonts w:ascii="Times New Roman" w:eastAsia="SimSun" w:hAnsi="Times New Roman" w:cs="Times New Roman"/>
          <w:color w:val="auto"/>
          <w:kern w:val="1"/>
          <w:sz w:val="20"/>
          <w:szCs w:val="20"/>
          <w:u w:val="none"/>
          <w:lang w:val="hu-HU"/>
        </w:rPr>
        <w:t xml:space="preserve">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r w:rsidRPr="006D09C0">
        <w:rPr>
          <w:rFonts w:ascii="Times New Roman" w:eastAsia="SimSun" w:hAnsi="Times New Roman" w:cs="Times New Roman"/>
          <w:kern w:val="1"/>
          <w:sz w:val="20"/>
          <w:szCs w:val="20"/>
          <w:lang w:val="hu-HU"/>
        </w:rPr>
        <w:t xml:space="preserve"> </w:t>
      </w:r>
    </w:p>
    <w:p w:rsidR="009679E8"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C02C82">
        <w:rPr>
          <w:rFonts w:ascii="Times New Roman" w:eastAsia="SimSun" w:hAnsi="Times New Roman" w:cs="Times New Roman"/>
          <w:b/>
          <w:kern w:val="1"/>
          <w:sz w:val="22"/>
          <w:szCs w:val="22"/>
          <w:lang w:val="hu-HU"/>
        </w:rPr>
        <w:t>ART. 461</w:t>
      </w:r>
      <w:r>
        <w:rPr>
          <w:rFonts w:ascii="Times New Roman" w:eastAsia="SimSun" w:hAnsi="Times New Roman" w:cs="Times New Roman"/>
          <w:kern w:val="1"/>
          <w:sz w:val="20"/>
          <w:szCs w:val="20"/>
          <w:lang w:val="hu-HU"/>
        </w:rPr>
        <w:t xml:space="preserve"> - Declararea, dobândirea, înstrăinarea și modificarea clădirilor</w:t>
      </w:r>
    </w:p>
    <w:p w:rsidR="00C02C82"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 Impozitul pe clădiri este datorat pentru întregul an fiscal de persoana care are în proprietate clădirea la data de 31 decembrie a anului fiscal anterior.</w:t>
      </w:r>
    </w:p>
    <w:p w:rsidR="009679E8" w:rsidRDefault="00C02C82">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 xml:space="preserve"> </w:t>
      </w:r>
      <w:r w:rsidR="008D1626">
        <w:rPr>
          <w:rStyle w:val="Hiperhivatkozs"/>
          <w:rFonts w:ascii="Times New Roman" w:eastAsia="SimSun" w:hAnsi="Times New Roman" w:cs="Times New Roman"/>
          <w:color w:val="auto"/>
          <w:kern w:val="1"/>
          <w:sz w:val="20"/>
          <w:szCs w:val="20"/>
          <w:u w:val="none"/>
          <w:lang w:val="hu-HU"/>
        </w:rPr>
        <w:t>(2) În cazul dobândirii sau construirii unei clădiri în cursul anului, proprietarul acesteia are obligația să depună o declarație la organul fiscal local în a cărui rază teritorială de competență se află clădirea, în termen de 30 de zile de la data dobândirii și datorează impozit pe clădiri începând cu data de 1 ianuarie a anului următor.</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(3) Pentru clădirile nou-construite, data dobândirii clădirii se consideră după cum urmează:</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a) pentru clădirile executate integral înainte de expirarea termenului prevăzut în autorizația de construire, data întocmirii procesului-verbal de recepție, dar nu mai târziu de 15 zile de la data terminării efective a lucrărilor;</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b) pentru clădirile executate integral la termenul prevăzut în autorizația de construire, data din aceasta, cu obligativitatea întocmirii procesului-verbal de recepție în termenul prevăzut de lege;</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c) pentru clădirile ale căror lucrări de construcții nu au fost finalizate la termenul prevăzut în autorizația de construire și pentru care nu s-a solicitat prelungirea valabilității autorizației, în condițiile legii, la data expirării acestui termen și numai pentru suprafața construită desfășurată care are elementele structurale de bază ale unei clădiri, în speță pereți și acoperiș. Procesul-verbal de recepție se întocmește la data expirării termenului prevăzut în autorizația de construire, consemnându-se stadiul lucrărilor, precum și suprafața construită desfășurată în raport cu care se stabilește impozitul pe clădiri.</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(4) Declararea clădirilor în vederea impunerii și înscrierea acestora în evidențele autorităților administrației publice locale reprezintă o obligație legală a contribuabililor care dețin în proprietate aceste imobile, chiar dacă ele au fost executate fără autorizație de construire.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 xml:space="preserve">(5) În cazul în care dreptul de proprietate asupra unei clădiri este transmis în cursul unui an fiscal, impozitul va fi datorat de persoana care deține dreptul de proprietate asupra clădirii la </w:t>
      </w:r>
      <w:r w:rsidRPr="006D09C0">
        <w:rPr>
          <w:rStyle w:val="Hiperhivatkozs"/>
          <w:rFonts w:ascii="Times New Roman" w:eastAsia="SimSun" w:hAnsi="Times New Roman" w:cs="Times New Roman"/>
          <w:color w:val="auto"/>
          <w:kern w:val="1"/>
          <w:sz w:val="20"/>
          <w:szCs w:val="20"/>
          <w:u w:val="none"/>
          <w:lang w:val="hu-HU"/>
        </w:rPr>
        <w:t>data de 31 decembrie a anului fiscal anterior anului în care se înstrăinează.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(6) În cazul extinderii, 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(7) În cazul desființării unei clădiri, proprietarul are obligația să depună o nouă declarație de impunere la organul fiscal local în a cărui rază teritorială de competență se află clădirea, în termen de 30 de zile de la data demolării sau distrugerii și încetează să datoreze impozitul începând cu data de 1 ianuarie a anului următor, inclusiv în cazul clădirilor pentru care nu s-a eliberat autorizație de desființare.</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(8) Dacă încadrarea clădirii în funcție de rangul localității și zonă se modifică în cursul unui an sau în cursul anului intervine un eveniment care conduce la modificarea impozitului pe clădiri, impozitul se calculează conform noii situații începând cu data de 1 ianuarie a anului următor.</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(9) În cazul clădirilor la care se constată diferenţe între suprafeţele înscrise în actele de proprietate şi situaţia reală rezultată din măsurătorile executate în condiţiile Legii cadastrului şi a publicităţii imobiliare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(10) În cazul unei clădiri care face obiectul unui contract de leasing financiar, pe întreaga durată a acestuia se aplică următoarele reguli:</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a) impozitul pe clădiri se datorează de locatar, începând cu data de 1 ianuarie a anului următor celui în care a fost încheiat contractul;</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b) În cazul încetării contractului de leasing, impozitul pe clădiri se datorează de locator, începând cu data de 1 ianuarie a anului următor încheierii procesului-verbal de predare a bunului sau a altor documente similare care atestă intrarea bunului în posesia locatorului ca urmare a rezilierii contractului de leasing;</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c) atât locatorul, cât și locatarul au obligația depunerii declarației fiscale la organul fiscal local în a cărui rază de competență se află clădirea, în termen de 30 de zile de la data finalizării contractului de leasing sau a încheierii procesului-verbal de predare a bunului sau a altor documente similare care atestă intrarea bunului în posesia locatorului ca urmare a rezilierii contractului de leasing însoțită de o copie a acestor documente.</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lastRenderedPageBreak/>
        <w:t>(11) În cazul clădirilor pentru care se datorează taxa pe clădiri, în temeiul unui contract de concesiune, închiriere, administrare ori folosință care se referă la perioade mai mari de o lună, titularul dreptului de concesiune, închiriere, administrare ori folosință are obligația depunerii unei declarații la organul fiscal local până la data de 25 inclusiv a lunii următoare intrării în vigoare a contractului.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(12) În cazul clădirilor pentru care se datorează taxa pe clădiri, în temeiul unor contracte de concesiune, închiriere, administrare ori folosință care se referă la perioade mai mici de o lună, persoana de drept public care transmite dreptul de concesiune, închiriere, administrare ori folosință are obligația să depună o declarație la organul fiscal local, până la data de 25 inclusiv a lunii următoare intrării în vigoare a contractelor, la care anexează o situație centralizatoare a acestor contracte.</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(12^1) 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(13) În cazul unei situații care determină modificarea taxei pe clădiri datorate, persoana care datorează taxa pe clădiri are obligația să depună o declarație la organul fiscal local în a cărui rază teritorială de competență se află clădirea, până la data de 25 a lunii următoare celei în care s-a înregistrat situația respectivă.</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(14) Declararea clădirilor în scop fiscal nu este condiționată de înregistrarea acestor imobile la oficiile de cadastru și publicitate imobiliară.</w:t>
      </w:r>
    </w:p>
    <w:p w:rsidR="009679E8"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(15) Depunerea declarațiilor fiscale reprezintă o obligație și în cazul persoanelor care beneficiază de scutiri sau reduceri de la plata impozitului sau a taxei pe clădiri.</w:t>
      </w:r>
    </w:p>
    <w:p w:rsidR="009679E8" w:rsidRDefault="009679E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8D1626" w:rsidRDefault="008D1626">
      <w:pPr>
        <w:jc w:val="right"/>
        <w:rPr>
          <w:i/>
          <w:iCs/>
          <w:sz w:val="22"/>
          <w:u w:val="single"/>
        </w:rPr>
      </w:pPr>
    </w:p>
    <w:p w:rsidR="009679E8" w:rsidRDefault="008D1626">
      <w:pPr>
        <w:jc w:val="right"/>
        <w:rPr>
          <w:i/>
          <w:iCs/>
          <w:sz w:val="22"/>
          <w:u w:val="single"/>
        </w:rPr>
      </w:pPr>
      <w:r>
        <w:rPr>
          <w:i/>
          <w:iCs/>
          <w:sz w:val="22"/>
          <w:u w:val="single"/>
        </w:rPr>
        <w:lastRenderedPageBreak/>
        <w:t>ANEXA Nr. 2</w:t>
      </w:r>
    </w:p>
    <w:p w:rsidR="009679E8" w:rsidRDefault="008D1626">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w:t>
      </w:r>
      <w:r w:rsidR="006D09C0">
        <w:rPr>
          <w:rFonts w:ascii="Calibri" w:hAnsi="Calibri"/>
          <w:i/>
          <w:iCs/>
          <w:color w:val="000000"/>
          <w:sz w:val="22"/>
          <w:u w:val="single"/>
        </w:rPr>
        <w:t>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tbl>
      <w:tblPr>
        <w:tblW w:w="14896" w:type="dxa"/>
        <w:tblInd w:w="-612" w:type="dxa"/>
        <w:tblCellMar>
          <w:left w:w="10" w:type="dxa"/>
          <w:right w:w="10" w:type="dxa"/>
        </w:tblCellMar>
        <w:tblLook w:val="04A0"/>
      </w:tblPr>
      <w:tblGrid>
        <w:gridCol w:w="535"/>
        <w:gridCol w:w="488"/>
        <w:gridCol w:w="2140"/>
        <w:gridCol w:w="1810"/>
        <w:gridCol w:w="1559"/>
        <w:gridCol w:w="2268"/>
        <w:gridCol w:w="1134"/>
        <w:gridCol w:w="4962"/>
      </w:tblGrid>
      <w:tr w:rsidR="009679E8">
        <w:trPr>
          <w:cantSplit/>
        </w:trPr>
        <w:tc>
          <w:tcPr>
            <w:tcW w:w="14896" w:type="dxa"/>
            <w:gridSpan w:val="8"/>
            <w:tcBorders>
              <w:top w:val="double" w:sz="12" w:space="0" w:color="000000"/>
              <w:left w:val="double" w:sz="12" w:space="0" w:color="000000"/>
              <w:bottom w:val="single" w:sz="4" w:space="0" w:color="000000"/>
              <w:right w:val="double" w:sz="12" w:space="0" w:color="000000"/>
              <w:tl2br w:val="nil"/>
              <w:tr2bl w:val="nil"/>
            </w:tcBorders>
            <w:shd w:val="solid" w:color="D0CECE" w:fill="auto"/>
            <w:tcMar>
              <w:top w:w="0" w:type="dxa"/>
              <w:left w:w="108" w:type="dxa"/>
              <w:bottom w:w="0" w:type="dxa"/>
              <w:right w:w="108" w:type="dxa"/>
            </w:tcMar>
          </w:tcPr>
          <w:p w:rsidR="009679E8" w:rsidRDefault="008D1626">
            <w:pPr>
              <w:pStyle w:val="Cmsor1"/>
              <w:ind w:left="0" w:firstLine="0"/>
              <w:rPr>
                <w:rFonts w:ascii="Arial" w:hAnsi="Arial" w:cs="Arial"/>
                <w:bCs w:val="0"/>
                <w:sz w:val="24"/>
                <w:lang w:val="ro-RO"/>
              </w:rPr>
            </w:pPr>
            <w:r>
              <w:rPr>
                <w:rFonts w:ascii="Arial" w:hAnsi="Arial" w:cs="Arial"/>
                <w:bCs w:val="0"/>
                <w:sz w:val="24"/>
                <w:lang w:val="ro-RO"/>
              </w:rPr>
              <w:t>CAPITOLUL  III  -  IMPOZITUL PE TEREN ȘI TAXA PE TEREN</w:t>
            </w:r>
          </w:p>
        </w:tc>
      </w:tr>
      <w:tr w:rsidR="009679E8">
        <w:trPr>
          <w:cantSplit/>
        </w:trPr>
        <w:tc>
          <w:tcPr>
            <w:tcW w:w="14896" w:type="dxa"/>
            <w:gridSpan w:val="8"/>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 xml:space="preserve">Art. 465 alin. (2) </w:t>
            </w:r>
            <w:r>
              <w:rPr>
                <w:rFonts w:ascii="Calibri" w:hAnsi="Calibri"/>
                <w:b/>
                <w:color w:val="000000"/>
                <w:sz w:val="22"/>
              </w:rPr>
              <w:t xml:space="preserve">  </w:t>
            </w:r>
            <w:r>
              <w:rPr>
                <w:rFonts w:ascii="Times New Roman" w:hAnsi="Times New Roman" w:cs="Times New Roman"/>
                <w:bCs/>
                <w:color w:val="000000"/>
              </w:rPr>
              <w:t>În cazul unui teren amplasat în intravilan, înregistrat în registrul agricol la categoria de folosinţă terenuri cu construcţii, impozitul/taxa pe teren se stabileşte prin înmulţirea suprafeţei terenului, exprimată în hectare, cu suma corespunzătoare prevăzută în următorul tabel:</w:t>
            </w:r>
            <w:r>
              <w:rPr>
                <w:rFonts w:ascii="Calibri" w:hAnsi="Calibri" w:cs="Times New Roman"/>
                <w:bCs/>
                <w:color w:val="000000"/>
                <w:sz w:val="20"/>
                <w:szCs w:val="20"/>
              </w:rPr>
              <w:t xml:space="preserve">     </w:t>
            </w:r>
            <w:r>
              <w:rPr>
                <w:b/>
                <w:sz w:val="22"/>
              </w:rPr>
              <w:t xml:space="preserve">                                                                                                                                                                          </w:t>
            </w:r>
            <w:r>
              <w:rPr>
                <w:bCs/>
                <w:sz w:val="22"/>
              </w:rPr>
              <w:t xml:space="preserve">                           </w:t>
            </w:r>
            <w:r>
              <w:rPr>
                <w:sz w:val="22"/>
              </w:rPr>
              <w:t>- lei/ha -</w:t>
            </w:r>
          </w:p>
        </w:tc>
      </w:tr>
      <w:tr w:rsidR="009679E8" w:rsidTr="008D1626">
        <w:trPr>
          <w:cantSplit/>
          <w:trHeight w:val="570"/>
        </w:trPr>
        <w:tc>
          <w:tcPr>
            <w:tcW w:w="1023" w:type="dxa"/>
            <w:gridSpan w:val="2"/>
            <w:vMerge w:val="restart"/>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pStyle w:val="Szvegtrzs"/>
              <w:jc w:val="center"/>
              <w:rPr>
                <w:sz w:val="20"/>
              </w:rPr>
            </w:pPr>
            <w:r>
              <w:rPr>
                <w:sz w:val="20"/>
              </w:rPr>
              <w:t>Zona în cadrul localității</w:t>
            </w:r>
          </w:p>
          <w:p w:rsidR="009679E8" w:rsidRDefault="009679E8">
            <w:pPr>
              <w:jc w:val="center"/>
              <w:rPr>
                <w:b/>
                <w:sz w:val="20"/>
              </w:rPr>
            </w:pPr>
          </w:p>
        </w:tc>
        <w:tc>
          <w:tcPr>
            <w:tcW w:w="3950"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tabs>
                <w:tab w:val="center" w:pos="2959"/>
                <w:tab w:val="left" w:pos="5220"/>
              </w:tabs>
              <w:jc w:val="center"/>
              <w:rPr>
                <w:rFonts w:ascii="Calibri" w:hAnsi="Calibri"/>
                <w:b/>
                <w:color w:val="FF0000"/>
                <w:sz w:val="20"/>
                <w:szCs w:val="20"/>
              </w:rPr>
            </w:pPr>
          </w:p>
        </w:tc>
        <w:tc>
          <w:tcPr>
            <w:tcW w:w="3827"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tabs>
                <w:tab w:val="center" w:pos="2959"/>
                <w:tab w:val="left" w:pos="5220"/>
              </w:tabs>
              <w:jc w:val="center"/>
              <w:rPr>
                <w:rFonts w:ascii="Calibri" w:hAnsi="Calibri"/>
                <w:b/>
                <w:color w:val="FF0000"/>
                <w:sz w:val="20"/>
                <w:szCs w:val="20"/>
              </w:rPr>
            </w:pPr>
            <w:r>
              <w:rPr>
                <w:rFonts w:ascii="Calibri" w:hAnsi="Calibri"/>
                <w:b/>
                <w:color w:val="000000"/>
                <w:sz w:val="20"/>
                <w:szCs w:val="20"/>
              </w:rPr>
              <w:t>NIVELUl STABILIT DE CONSILIUL LOCAL PENTRU ANUL 2020</w:t>
            </w:r>
          </w:p>
        </w:tc>
        <w:tc>
          <w:tcPr>
            <w:tcW w:w="609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tabs>
                <w:tab w:val="center" w:pos="2959"/>
                <w:tab w:val="left" w:pos="5220"/>
              </w:tabs>
              <w:jc w:val="center"/>
              <w:rPr>
                <w:rFonts w:ascii="Calibri" w:hAnsi="Calibri"/>
                <w:b/>
                <w:color w:val="000000"/>
                <w:sz w:val="20"/>
                <w:szCs w:val="20"/>
              </w:rPr>
            </w:pPr>
            <w:r>
              <w:rPr>
                <w:rFonts w:ascii="Calibri" w:hAnsi="Calibri"/>
                <w:b/>
                <w:color w:val="000000"/>
                <w:sz w:val="20"/>
                <w:szCs w:val="20"/>
              </w:rPr>
              <w:t>VALOAREA STABILITĂ DE CONSILIUL LOCAL PENTRU ANUL 2021</w:t>
            </w:r>
          </w:p>
          <w:p w:rsidR="009679E8" w:rsidRDefault="008D1626">
            <w:pPr>
              <w:tabs>
                <w:tab w:val="center" w:pos="2959"/>
                <w:tab w:val="left" w:pos="5220"/>
              </w:tabs>
              <w:jc w:val="center"/>
              <w:rPr>
                <w:rFonts w:ascii="Calibri" w:hAnsi="Calibri"/>
                <w:b/>
                <w:color w:val="FF0000"/>
                <w:sz w:val="20"/>
                <w:szCs w:val="20"/>
              </w:rPr>
            </w:pPr>
            <w:r>
              <w:rPr>
                <w:rFonts w:ascii="Calibri" w:hAnsi="Calibri"/>
                <w:b/>
                <w:color w:val="FF0000"/>
                <w:sz w:val="20"/>
                <w:szCs w:val="20"/>
              </w:rPr>
              <w:t>(Indexat cu 3,8% +majorat de CL cu 5 %)</w:t>
            </w:r>
          </w:p>
        </w:tc>
      </w:tr>
      <w:tr w:rsidR="009679E8" w:rsidTr="008D1626">
        <w:trPr>
          <w:cantSplit/>
          <w:trHeight w:val="306"/>
        </w:trPr>
        <w:tc>
          <w:tcPr>
            <w:tcW w:w="1023"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9679E8"/>
        </w:tc>
        <w:tc>
          <w:tcPr>
            <w:tcW w:w="3950"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rPr>
            </w:pPr>
            <w:r>
              <w:rPr>
                <w:bCs/>
              </w:rPr>
              <w:t>Nivelurile impozitului/taxei, pe ranguri de localități</w:t>
            </w:r>
          </w:p>
        </w:tc>
        <w:tc>
          <w:tcPr>
            <w:tcW w:w="3827"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rPr>
            </w:pPr>
            <w:r>
              <w:rPr>
                <w:bCs/>
              </w:rPr>
              <w:t>Nivelurile impozitului/taxei, pe ranguri de localități</w:t>
            </w:r>
          </w:p>
        </w:tc>
        <w:tc>
          <w:tcPr>
            <w:tcW w:w="6096"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rPr>
            </w:pPr>
            <w:r>
              <w:rPr>
                <w:bCs/>
              </w:rPr>
              <w:t>Nivelurile impozitului/taxei, pe ranguri de localități</w:t>
            </w:r>
          </w:p>
        </w:tc>
      </w:tr>
      <w:tr w:rsidR="009679E8" w:rsidTr="008D1626">
        <w:trPr>
          <w:cantSplit/>
          <w:trHeight w:val="306"/>
        </w:trPr>
        <w:tc>
          <w:tcPr>
            <w:tcW w:w="1023"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9679E8"/>
        </w:tc>
        <w:tc>
          <w:tcPr>
            <w:tcW w:w="3950"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IV</w:t>
            </w:r>
          </w:p>
        </w:tc>
        <w:tc>
          <w:tcPr>
            <w:tcW w:w="3827"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IV</w:t>
            </w:r>
          </w:p>
        </w:tc>
        <w:tc>
          <w:tcPr>
            <w:tcW w:w="6096"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IV</w:t>
            </w:r>
          </w:p>
        </w:tc>
      </w:tr>
      <w:tr w:rsidR="009679E8" w:rsidTr="008D1626">
        <w:trPr>
          <w:cantSplit/>
        </w:trPr>
        <w:tc>
          <w:tcPr>
            <w:tcW w:w="1023"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A</w:t>
            </w:r>
          </w:p>
        </w:tc>
        <w:tc>
          <w:tcPr>
            <w:tcW w:w="3950"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711-1788</w:t>
            </w:r>
          </w:p>
        </w:tc>
        <w:tc>
          <w:tcPr>
            <w:tcW w:w="3827"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1272</w:t>
            </w:r>
          </w:p>
        </w:tc>
        <w:tc>
          <w:tcPr>
            <w:tcW w:w="6096" w:type="dxa"/>
            <w:gridSpan w:val="2"/>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
                <w:bCs/>
              </w:rPr>
            </w:pPr>
            <w:r>
              <w:rPr>
                <w:b/>
                <w:bCs/>
              </w:rPr>
              <w:t>1386</w:t>
            </w:r>
          </w:p>
        </w:tc>
      </w:tr>
      <w:tr w:rsidR="009679E8">
        <w:trPr>
          <w:cantSplit/>
        </w:trPr>
        <w:tc>
          <w:tcPr>
            <w:tcW w:w="14896" w:type="dxa"/>
            <w:gridSpan w:val="8"/>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jc w:val="both"/>
              <w:rPr>
                <w:rFonts w:ascii="Times New Roman" w:hAnsi="Times New Roman" w:cs="Times New Roman"/>
                <w:b w:val="0"/>
                <w:bCs w:val="0"/>
                <w:sz w:val="22"/>
                <w:szCs w:val="22"/>
              </w:rPr>
            </w:pPr>
            <w:r>
              <w:rPr>
                <w:rFonts w:ascii="Times New Roman" w:hAnsi="Times New Roman" w:cs="Times New Roman"/>
                <w:bCs w:val="0"/>
                <w:sz w:val="22"/>
                <w:szCs w:val="22"/>
              </w:rPr>
              <w:t>Art. 465 alin. (3)</w:t>
            </w:r>
            <w:r>
              <w:rPr>
                <w:rFonts w:ascii="Times New Roman" w:hAnsi="Times New Roman" w:cs="Times New Roman"/>
                <w:b w:val="0"/>
                <w:bCs w:val="0"/>
                <w:color w:val="000000"/>
                <w:sz w:val="24"/>
                <w:shd w:val="clear" w:color="auto" w:fill="ECF5FF"/>
              </w:rPr>
              <w:t xml:space="preserve"> </w:t>
            </w:r>
            <w:r>
              <w:rPr>
                <w:rFonts w:ascii="Times New Roman" w:hAnsi="Times New Roman" w:cs="Times New Roman"/>
                <w:b w:val="0"/>
                <w:bCs w:val="0"/>
                <w:sz w:val="22"/>
                <w:szCs w:val="22"/>
              </w:rPr>
              <w:t xml:space="preserve">În cazul unui teren amplasat în intravilan, înregistrat în registrul agricol la altă categorie de folosință decât cea de terenuri cu construcții, impozitul/taxa pe teren se stabilește prin înmulțirea suprafeței terenului, exprimată în hectare, cu suma corespunzătoare prevăzută la alin. (4), iar acest rezultat se înmulțește cu coeficientul de corecție corespunzător rangul localitatii IV coeficientul de corecție 1,10, rangul localitatii </w:t>
            </w:r>
          </w:p>
        </w:tc>
      </w:tr>
      <w:tr w:rsidR="009679E8">
        <w:trPr>
          <w:cantSplit/>
        </w:trPr>
        <w:tc>
          <w:tcPr>
            <w:tcW w:w="14896" w:type="dxa"/>
            <w:gridSpan w:val="8"/>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jc w:val="both"/>
              <w:rPr>
                <w:bCs w:val="0"/>
                <w:sz w:val="22"/>
                <w:szCs w:val="22"/>
              </w:rPr>
            </w:pPr>
            <w:r>
              <w:rPr>
                <w:b w:val="0"/>
                <w:bCs w:val="0"/>
                <w:sz w:val="22"/>
                <w:szCs w:val="22"/>
              </w:rPr>
              <w:t xml:space="preserve"> </w:t>
            </w:r>
            <w:r>
              <w:rPr>
                <w:sz w:val="22"/>
                <w:szCs w:val="22"/>
              </w:rPr>
              <w:t xml:space="preserve">Art. 465 alin. (4)                                                                                                                                                                                                      </w:t>
            </w:r>
            <w:r>
              <w:rPr>
                <w:b w:val="0"/>
                <w:sz w:val="22"/>
                <w:szCs w:val="22"/>
              </w:rPr>
              <w:t>- lei/ha -</w:t>
            </w:r>
          </w:p>
        </w:tc>
      </w:tr>
      <w:tr w:rsidR="009679E8" w:rsidTr="008D1626">
        <w:trPr>
          <w:cantSplit/>
          <w:trHeight w:val="410"/>
        </w:trPr>
        <w:tc>
          <w:tcPr>
            <w:tcW w:w="535" w:type="dxa"/>
            <w:vMerge w:val="restart"/>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ind w:right="-57"/>
              <w:jc w:val="center"/>
              <w:rPr>
                <w:bCs/>
                <w:sz w:val="22"/>
                <w:szCs w:val="22"/>
              </w:rPr>
            </w:pPr>
            <w:r>
              <w:rPr>
                <w:bCs/>
                <w:sz w:val="22"/>
                <w:szCs w:val="22"/>
              </w:rPr>
              <w:t>Nr.</w:t>
            </w:r>
          </w:p>
          <w:p w:rsidR="009679E8" w:rsidRDefault="008D1626">
            <w:pPr>
              <w:ind w:right="-57"/>
              <w:jc w:val="center"/>
              <w:rPr>
                <w:bCs/>
                <w:sz w:val="22"/>
                <w:szCs w:val="22"/>
              </w:rPr>
            </w:pPr>
            <w:r>
              <w:rPr>
                <w:bCs/>
                <w:sz w:val="22"/>
                <w:szCs w:val="22"/>
              </w:rPr>
              <w:t>crt.</w:t>
            </w:r>
          </w:p>
        </w:tc>
        <w:tc>
          <w:tcPr>
            <w:tcW w:w="2628" w:type="dxa"/>
            <w:gridSpan w:val="2"/>
            <w:vMerge w:val="restart"/>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342DD6">
            <w:pPr>
              <w:jc w:val="both"/>
              <w:rPr>
                <w:bCs/>
                <w:sz w:val="22"/>
                <w:szCs w:val="22"/>
              </w:rPr>
            </w:pPr>
            <w:r w:rsidRPr="00342DD6">
              <w:rPr>
                <w:noProof/>
                <w:lang w:val="en-GB" w:eastAsia="en-GB"/>
              </w:rPr>
              <w:pict>
                <v:line id="Vonal1" o:spid="_x0000_s1027" style="position:absolute;left:0;text-align:left;z-index:251658752;visibility:visible;mso-position-horizontal-relative:text;mso-position-vertical-relative:text" from="-3.2pt,.75pt" to="124.8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Z+FwIAAC0EAAAOAAAAZHJzL2Uyb0RvYy54bWysU8GO2jAQvVfqP1i+QxIaKESEVZVAL9sW&#10;abe9G9shVh3bsr0EVPXfO3YCLe2lqsrBjO2ZlzfvjdcP506iE7dOaFXibJpixBXVTKhjiT8/7yZL&#10;jJwnihGpFS/xhTv8sHn9at2bgs90qyXjFgGIckVvStx6b4okcbTlHXFTbbiCy0bbjnjY2mPCLOkB&#10;vZPJLE0XSa8tM1ZT7hyc1sMl3kT8puHUf2oaxz2SJQZuPq42roewJps1KY6WmFbQkQb5BxYdEQo+&#10;eoOqiSfoxYo/oDpBrXa68VOqu0Q3jaA89gDdZOlv3Ty1xPDYC4jjzE0m9/9g6cfT3iLBwDuMFOnA&#10;oi9aEZkFZXrjCkio1N6G3uhZPZlHTb86pHTVEnXkkeHzxUBZrEjuSsLGGcA/9B80gxzy4nWU6dzY&#10;LkCCAOgc3bjc3OBnjygcZovZfJGCaRTuFsv5EmIglZDiWm2s8++57lAISiyFCmqRgpwenR9Srynh&#10;WOmdkDI6LhXqS7yaz+axwGkpWLgMac4eD5W06ETCzMTf+N27NKtfFItgLSdsO8aeCDnEwFOqgAf9&#10;AJ0xGobi2ypdbZfbZT7JZ4vtJE/revJuV+WTxS57O6/f1FVVZ98DtSwvWsEYV4HddUCz/O8GYHwq&#10;w2jdRvQmQ3KPHqUFstf/SDoaGjwcpuGg2WVvg7TBW5jJmDy+nzD0v+5j1s9XvvkBAAD//wMAUEsD&#10;BBQABgAIAAAAIQC3F1At3QAAAAgBAAAPAAAAZHJzL2Rvd25yZXYueG1sTI/BTsMwEETvSPyDtUhc&#10;qtYmtBENcSoE5MaFAuK6TZYkIl6nsdsGvp7lBMfZGc2+yTeT69WRxtB5tnC1MKCIK1933Fh4fSnn&#10;N6BCRK6x90wWvijApjg/yzGr/Ymf6biNjZISDhlaaGMcMq1D1ZLDsPADsXgffnQYRY6Nrkc8Sbnr&#10;dWJMqh12LB9aHOi+pepze3AWQvlG+/J7Vs3M+3XjKdk/PD2itZcX090tqEhT/AvDL76gQyFMO3/g&#10;OqjewjxdSlLuK1BiJ8t1Cmon2qxXoItc/x9Q/AAAAP//AwBQSwECLQAUAAYACAAAACEAtoM4kv4A&#10;AADhAQAAEwAAAAAAAAAAAAAAAAAAAAAAW0NvbnRlbnRfVHlwZXNdLnhtbFBLAQItABQABgAIAAAA&#10;IQA4/SH/1gAAAJQBAAALAAAAAAAAAAAAAAAAAC8BAABfcmVscy8ucmVsc1BLAQItABQABgAIAAAA&#10;IQDP5BZ+FwIAAC0EAAAOAAAAAAAAAAAAAAAAAC4CAABkcnMvZTJvRG9jLnhtbFBLAQItABQABgAI&#10;AAAAIQC3F1At3QAAAAgBAAAPAAAAAAAAAAAAAAAAAHEEAABkcnMvZG93bnJldi54bWxQSwUGAAAA&#10;AAQABADzAAAAewUAAAAA&#10;"/>
              </w:pict>
            </w:r>
            <w:r w:rsidR="008D1626">
              <w:rPr>
                <w:bCs/>
                <w:sz w:val="22"/>
                <w:szCs w:val="22"/>
              </w:rPr>
              <w:t xml:space="preserve">                        Zona</w:t>
            </w:r>
          </w:p>
          <w:p w:rsidR="009679E8" w:rsidRDefault="009679E8">
            <w:pPr>
              <w:rPr>
                <w:bCs/>
                <w:sz w:val="22"/>
                <w:szCs w:val="22"/>
              </w:rPr>
            </w:pPr>
          </w:p>
          <w:p w:rsidR="009679E8" w:rsidRDefault="008D1626">
            <w:pPr>
              <w:rPr>
                <w:bCs/>
                <w:sz w:val="22"/>
                <w:szCs w:val="22"/>
              </w:rPr>
            </w:pPr>
            <w:r>
              <w:rPr>
                <w:bCs/>
                <w:sz w:val="22"/>
                <w:szCs w:val="22"/>
              </w:rPr>
              <w:t xml:space="preserve">Categoria </w:t>
            </w:r>
          </w:p>
          <w:p w:rsidR="009679E8" w:rsidRDefault="008D1626">
            <w:pPr>
              <w:rPr>
                <w:bCs/>
                <w:sz w:val="22"/>
                <w:szCs w:val="22"/>
              </w:rPr>
            </w:pPr>
            <w:r>
              <w:rPr>
                <w:bCs/>
                <w:sz w:val="22"/>
                <w:szCs w:val="22"/>
              </w:rPr>
              <w:t>de  folosință</w:t>
            </w:r>
          </w:p>
        </w:tc>
        <w:tc>
          <w:tcPr>
            <w:tcW w:w="336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3402"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4962"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8D1626">
        <w:trPr>
          <w:cantSplit/>
          <w:trHeight w:val="760"/>
        </w:trPr>
        <w:tc>
          <w:tcPr>
            <w:tcW w:w="535" w:type="dxa"/>
            <w:vMerge/>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tc>
        <w:tc>
          <w:tcPr>
            <w:tcW w:w="2628" w:type="dxa"/>
            <w:gridSpan w:val="2"/>
            <w:vMerge/>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sz w:val="22"/>
                <w:szCs w:val="22"/>
              </w:rPr>
            </w:pPr>
            <w:r>
              <w:rPr>
                <w:sz w:val="22"/>
                <w:szCs w:val="22"/>
              </w:rPr>
              <w:t>A</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22"/>
                <w:szCs w:val="22"/>
              </w:rPr>
            </w:pPr>
            <w:r>
              <w:rPr>
                <w:sz w:val="22"/>
                <w:szCs w:val="22"/>
              </w:rPr>
              <w:t>A</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22"/>
                <w:szCs w:val="22"/>
              </w:rPr>
            </w:pPr>
            <w:r>
              <w:rPr>
                <w:sz w:val="22"/>
                <w:szCs w:val="22"/>
              </w:rPr>
              <w:t>A</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1</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Teren arabil</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28</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30</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rPr>
            </w:pPr>
            <w:r>
              <w:rPr>
                <w:rFonts w:ascii="Times New Roman" w:hAnsi="Times New Roman" w:cs="Times New Roman"/>
              </w:rPr>
              <w:t>33</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2</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Pășune</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21</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22</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24</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3</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Fâneață</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21</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22</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24</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4</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Vie</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46</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49</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53</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5</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Livadă</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53</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56</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61</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6</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Pădure sau alt teren cu vegetație forestieră</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28</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30</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33</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7</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Teren cu ape</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15</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16</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hAnsi="Times New Roman" w:cs="Times New Roman"/>
                <w:kern w:val="1"/>
                <w:lang w:val="hu-HU"/>
              </w:rPr>
            </w:pPr>
            <w:r>
              <w:rPr>
                <w:rFonts w:ascii="Times New Roman" w:hAnsi="Times New Roman" w:cs="Times New Roman"/>
                <w:kern w:val="1"/>
                <w:lang w:val="hu-HU"/>
              </w:rPr>
              <w:t>17</w:t>
            </w:r>
          </w:p>
        </w:tc>
      </w:tr>
      <w:tr w:rsidR="009679E8" w:rsidTr="008D1626">
        <w:trPr>
          <w:cantSplit/>
        </w:trPr>
        <w:tc>
          <w:tcPr>
            <w:tcW w:w="5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8</w:t>
            </w:r>
          </w:p>
        </w:tc>
        <w:tc>
          <w:tcPr>
            <w:tcW w:w="262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Drumuri și căi ferate</w:t>
            </w:r>
          </w:p>
        </w:tc>
        <w:tc>
          <w:tcPr>
            <w:tcW w:w="3369" w:type="dxa"/>
            <w:gridSpan w:val="2"/>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0</w:t>
            </w:r>
          </w:p>
        </w:tc>
        <w:tc>
          <w:tcPr>
            <w:tcW w:w="3402" w:type="dxa"/>
            <w:gridSpan w:val="2"/>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0</w:t>
            </w:r>
          </w:p>
        </w:tc>
        <w:tc>
          <w:tcPr>
            <w:tcW w:w="4962"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rsidP="008D1626">
            <w:pPr>
              <w:jc w:val="center"/>
              <w:rPr>
                <w:rFonts w:ascii="Times New Roman" w:hAnsi="Times New Roman" w:cs="Times New Roman"/>
              </w:rPr>
            </w:pPr>
            <w:r>
              <w:rPr>
                <w:rFonts w:ascii="Times New Roman" w:hAnsi="Times New Roman" w:cs="Times New Roman"/>
              </w:rPr>
              <w:t>0</w:t>
            </w:r>
          </w:p>
        </w:tc>
      </w:tr>
      <w:tr w:rsidR="009679E8" w:rsidTr="008D1626">
        <w:trPr>
          <w:cantSplit/>
        </w:trPr>
        <w:tc>
          <w:tcPr>
            <w:tcW w:w="535"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jc w:val="center"/>
              <w:rPr>
                <w:bCs/>
                <w:sz w:val="22"/>
                <w:szCs w:val="22"/>
              </w:rPr>
            </w:pPr>
            <w:r>
              <w:rPr>
                <w:bCs/>
                <w:sz w:val="22"/>
                <w:szCs w:val="22"/>
              </w:rPr>
              <w:t>9</w:t>
            </w:r>
          </w:p>
        </w:tc>
        <w:tc>
          <w:tcPr>
            <w:tcW w:w="2628" w:type="dxa"/>
            <w:gridSpan w:val="2"/>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szCs w:val="22"/>
              </w:rPr>
            </w:pPr>
            <w:r>
              <w:rPr>
                <w:bCs/>
                <w:sz w:val="22"/>
                <w:szCs w:val="22"/>
              </w:rPr>
              <w:t>Neproductiv</w:t>
            </w:r>
          </w:p>
        </w:tc>
        <w:tc>
          <w:tcPr>
            <w:tcW w:w="3369" w:type="dxa"/>
            <w:gridSpan w:val="2"/>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0</w:t>
            </w:r>
          </w:p>
        </w:tc>
        <w:tc>
          <w:tcPr>
            <w:tcW w:w="3402" w:type="dxa"/>
            <w:gridSpan w:val="2"/>
            <w:tcBorders>
              <w:top w:val="single" w:sz="4" w:space="0" w:color="000000"/>
              <w:left w:val="double" w:sz="12" w:space="0" w:color="000000"/>
              <w:bottom w:val="double" w:sz="12" w:space="0" w:color="000000"/>
              <w:right w:val="double" w:sz="12" w:space="0" w:color="auto"/>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rPr>
            </w:pPr>
            <w:r>
              <w:rPr>
                <w:rFonts w:ascii="Times New Roman" w:hAnsi="Times New Roman" w:cs="Times New Roman"/>
              </w:rPr>
              <w:t>0</w:t>
            </w:r>
          </w:p>
        </w:tc>
        <w:tc>
          <w:tcPr>
            <w:tcW w:w="4962" w:type="dxa"/>
            <w:tcBorders>
              <w:top w:val="single" w:sz="4" w:space="0" w:color="000000"/>
              <w:left w:val="double" w:sz="12" w:space="0" w:color="auto"/>
              <w:bottom w:val="double" w:sz="12" w:space="0" w:color="auto"/>
              <w:right w:val="double" w:sz="12" w:space="0" w:color="auto"/>
              <w:tl2br w:val="nil"/>
              <w:tr2bl w:val="nil"/>
            </w:tcBorders>
            <w:tcMar>
              <w:top w:w="0" w:type="dxa"/>
              <w:left w:w="108" w:type="dxa"/>
              <w:bottom w:w="0" w:type="dxa"/>
              <w:right w:w="108" w:type="dxa"/>
            </w:tcMar>
            <w:vAlign w:val="bottom"/>
          </w:tcPr>
          <w:p w:rsidR="009679E8" w:rsidRDefault="008D1626" w:rsidP="008D1626">
            <w:pPr>
              <w:jc w:val="center"/>
              <w:rPr>
                <w:rFonts w:ascii="Times New Roman" w:hAnsi="Times New Roman" w:cs="Times New Roman"/>
              </w:rPr>
            </w:pPr>
            <w:r>
              <w:rPr>
                <w:rFonts w:ascii="Times New Roman" w:hAnsi="Times New Roman" w:cs="Times New Roman"/>
              </w:rPr>
              <w:t>0</w:t>
            </w:r>
          </w:p>
        </w:tc>
      </w:tr>
    </w:tbl>
    <w:p w:rsidR="009679E8" w:rsidRDefault="009679E8"/>
    <w:p w:rsidR="009679E8" w:rsidRDefault="009679E8"/>
    <w:p w:rsidR="009679E8" w:rsidRDefault="009679E8"/>
    <w:p w:rsidR="009679E8" w:rsidRDefault="009679E8"/>
    <w:tbl>
      <w:tblPr>
        <w:tblpPr w:leftFromText="180" w:rightFromText="180" w:vertAnchor="text" w:horzAnchor="margin" w:tblpXSpec="center" w:tblpY="-45"/>
        <w:tblOverlap w:val="never"/>
        <w:tblW w:w="15037" w:type="dxa"/>
        <w:tblCellMar>
          <w:left w:w="10" w:type="dxa"/>
          <w:right w:w="10" w:type="dxa"/>
        </w:tblCellMar>
        <w:tblLook w:val="04A0"/>
      </w:tblPr>
      <w:tblGrid>
        <w:gridCol w:w="598"/>
        <w:gridCol w:w="2957"/>
        <w:gridCol w:w="1134"/>
        <w:gridCol w:w="3156"/>
        <w:gridCol w:w="1375"/>
        <w:gridCol w:w="2081"/>
        <w:gridCol w:w="3736"/>
      </w:tblGrid>
      <w:tr w:rsidR="009679E8" w:rsidTr="008D1626">
        <w:trPr>
          <w:cantSplit/>
          <w:trHeight w:val="187"/>
        </w:trPr>
        <w:tc>
          <w:tcPr>
            <w:tcW w:w="15037" w:type="dxa"/>
            <w:gridSpan w:val="7"/>
            <w:tcBorders>
              <w:top w:val="double" w:sz="12" w:space="0" w:color="000000"/>
              <w:left w:val="double" w:sz="12" w:space="0" w:color="000000"/>
              <w:bottom w:val="double" w:sz="12" w:space="0" w:color="auto"/>
              <w:right w:val="double" w:sz="12" w:space="0" w:color="000000"/>
              <w:tl2br w:val="nil"/>
              <w:tr2bl w:val="nil"/>
            </w:tcBorders>
            <w:tcMar>
              <w:top w:w="0" w:type="dxa"/>
              <w:left w:w="108" w:type="dxa"/>
              <w:bottom w:w="0" w:type="dxa"/>
              <w:right w:w="108" w:type="dxa"/>
            </w:tcMar>
          </w:tcPr>
          <w:p w:rsidR="009679E8" w:rsidRDefault="008D1626">
            <w:pPr>
              <w:rPr>
                <w:sz w:val="22"/>
              </w:rPr>
            </w:pPr>
            <w:r>
              <w:rPr>
                <w:b/>
                <w:bCs/>
              </w:rPr>
              <w:lastRenderedPageBreak/>
              <w:t xml:space="preserve">Art. 465 alin. (7)                                                                                                                                                                                     </w:t>
            </w:r>
            <w:r>
              <w:rPr>
                <w:sz w:val="22"/>
              </w:rPr>
              <w:t xml:space="preserve">- lei/ha </w:t>
            </w:r>
          </w:p>
          <w:p w:rsidR="009679E8" w:rsidRDefault="008D1626">
            <w:pPr>
              <w:rPr>
                <w:b/>
                <w:bCs/>
                <w:sz w:val="22"/>
              </w:rPr>
            </w:pPr>
            <w:r>
              <w:rPr>
                <w:sz w:val="22"/>
              </w:rPr>
              <w:t> În cazul unui teren amplasat în extravilan, impozitul/taxa pe teren se stabilește prin înmulțirea suprafeței terenului, exprimată în hectare, cu suma corespunzătoare prevăzută în următorul tabel, înmulțită cu coeficientul de corecție corespunzător prevăzut la </w:t>
            </w:r>
            <w:hyperlink r:id="rId6" w:history="1">
              <w:r>
                <w:rPr>
                  <w:rStyle w:val="Hiperhivatkozs"/>
                  <w:color w:val="auto"/>
                  <w:sz w:val="22"/>
                  <w:u w:val="none"/>
                </w:rPr>
                <w:t>art. 457</w:t>
              </w:r>
            </w:hyperlink>
            <w:r>
              <w:rPr>
                <w:sz w:val="22"/>
              </w:rPr>
              <w:t> alin. (6)</w:t>
            </w:r>
            <w:r>
              <w:rPr>
                <w:b/>
                <w:bCs/>
                <w:sz w:val="22"/>
                <w:szCs w:val="22"/>
              </w:rPr>
              <w:t xml:space="preserve"> </w:t>
            </w:r>
            <w:r>
              <w:rPr>
                <w:b/>
                <w:bCs/>
                <w:sz w:val="22"/>
              </w:rPr>
              <w:t xml:space="preserve">rangul localitatii IV </w:t>
            </w:r>
            <w:r>
              <w:rPr>
                <w:sz w:val="22"/>
              </w:rPr>
              <w:t>coeficientul de corecție</w:t>
            </w:r>
            <w:r>
              <w:rPr>
                <w:b/>
                <w:bCs/>
                <w:sz w:val="22"/>
              </w:rPr>
              <w:t xml:space="preserve"> 1,10</w:t>
            </w:r>
          </w:p>
          <w:p w:rsidR="009679E8" w:rsidRDefault="009679E8">
            <w:pPr>
              <w:rPr>
                <w:sz w:val="22"/>
              </w:rPr>
            </w:pPr>
          </w:p>
        </w:tc>
      </w:tr>
      <w:tr w:rsidR="009679E8" w:rsidTr="008D1626">
        <w:trPr>
          <w:cantSplit/>
          <w:trHeight w:val="683"/>
        </w:trPr>
        <w:tc>
          <w:tcPr>
            <w:tcW w:w="4689" w:type="dxa"/>
            <w:gridSpan w:val="3"/>
            <w:tcBorders>
              <w:top w:val="double" w:sz="12" w:space="0" w:color="auto"/>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jc w:val="left"/>
              <w:rPr>
                <w:b w:val="0"/>
                <w:bCs w:val="0"/>
                <w:sz w:val="22"/>
                <w:szCs w:val="22"/>
              </w:rPr>
            </w:pPr>
            <w:r>
              <w:rPr>
                <w:b w:val="0"/>
                <w:bCs w:val="0"/>
                <w:sz w:val="22"/>
                <w:szCs w:val="22"/>
              </w:rPr>
              <w:t xml:space="preserve">        </w:t>
            </w:r>
          </w:p>
          <w:p w:rsidR="009679E8" w:rsidRDefault="008D1626">
            <w:pPr>
              <w:jc w:val="center"/>
              <w:rPr>
                <w:sz w:val="22"/>
                <w:szCs w:val="22"/>
              </w:rPr>
            </w:pPr>
            <w:r>
              <w:rPr>
                <w:sz w:val="22"/>
                <w:szCs w:val="22"/>
              </w:rPr>
              <w:t>Categoria de folosință</w:t>
            </w:r>
          </w:p>
        </w:tc>
        <w:tc>
          <w:tcPr>
            <w:tcW w:w="3156" w:type="dxa"/>
            <w:tcBorders>
              <w:top w:val="double" w:sz="12" w:space="0" w:color="auto"/>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3456" w:type="dxa"/>
            <w:gridSpan w:val="2"/>
            <w:tcBorders>
              <w:top w:val="double" w:sz="12" w:space="0" w:color="auto"/>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3736" w:type="dxa"/>
            <w:tcBorders>
              <w:top w:val="double" w:sz="12" w:space="0" w:color="auto"/>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8D1626">
        <w:trPr>
          <w:cantSplit/>
          <w:trHeight w:val="297"/>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jc w:val="left"/>
              <w:rPr>
                <w:b w:val="0"/>
                <w:sz w:val="22"/>
                <w:szCs w:val="22"/>
              </w:rPr>
            </w:pPr>
            <w:r>
              <w:rPr>
                <w:b w:val="0"/>
                <w:sz w:val="22"/>
                <w:szCs w:val="22"/>
              </w:rPr>
              <w:t>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construcții</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22-31</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28</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31</w:t>
            </w:r>
          </w:p>
        </w:tc>
      </w:tr>
      <w:tr w:rsidR="009679E8" w:rsidTr="008D1626">
        <w:trPr>
          <w:cantSplit/>
          <w:trHeight w:val="260"/>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2</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arabil</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42-50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47</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51</w:t>
            </w:r>
          </w:p>
        </w:tc>
      </w:tr>
      <w:tr w:rsidR="009679E8" w:rsidTr="008D1626">
        <w:trPr>
          <w:cantSplit/>
          <w:trHeight w:val="11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3</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Pășune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20-28</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29</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32</w:t>
            </w:r>
          </w:p>
        </w:tc>
      </w:tr>
      <w:tr w:rsidR="009679E8" w:rsidTr="008D1626">
        <w:trPr>
          <w:cantSplit/>
          <w:trHeight w:val="257"/>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4</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Fâneață</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20-28</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27</w:t>
            </w:r>
          </w:p>
        </w:tc>
      </w:tr>
      <w:tr w:rsidR="009679E8" w:rsidTr="008D1626">
        <w:trPr>
          <w:cantSplit/>
          <w:trHeight w:val="16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5</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Vie pe rod, alta decât cea prevăzută la nr. crt. 5.1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48-55</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55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60</w:t>
            </w:r>
          </w:p>
        </w:tc>
      </w:tr>
      <w:tr w:rsidR="009679E8" w:rsidTr="008D1626">
        <w:trPr>
          <w:cantSplit/>
          <w:trHeight w:val="265"/>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5.1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Vie până la intrarea pe rod</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8D1626">
        <w:trPr>
          <w:cantSplit/>
          <w:trHeight w:val="17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6</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Livadă pe rod, alta decât cea prevăzută la nr. crt. 6.1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48-56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55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60</w:t>
            </w:r>
          </w:p>
        </w:tc>
      </w:tr>
      <w:tr w:rsidR="009679E8" w:rsidTr="008D1626">
        <w:trPr>
          <w:cantSplit/>
          <w:trHeight w:val="50"/>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6.1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Livadă până la intrarea pe rod</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0</w:t>
            </w:r>
          </w:p>
        </w:tc>
      </w:tr>
      <w:tr w:rsidR="009679E8" w:rsidTr="008D1626">
        <w:trPr>
          <w:cantSplit/>
          <w:trHeight w:val="179"/>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7</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Pădure sau alt teren cu vegetație forestieră, cu excepția celui prevăzut la nr. crt. 7.1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8-16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12</w:t>
            </w:r>
          </w:p>
        </w:tc>
      </w:tr>
      <w:tr w:rsidR="009679E8" w:rsidTr="008D1626">
        <w:trPr>
          <w:cantSplit/>
          <w:trHeight w:val="142"/>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7.1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Pădure în vârstă de până la 20 de ani și pădure cu rol de protecție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8D1626">
        <w:trPr>
          <w:cantSplit/>
          <w:trHeight w:val="16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8</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apă, altul decât cel cu amenajări piscicole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2</w:t>
            </w:r>
          </w:p>
        </w:tc>
      </w:tr>
      <w:tr w:rsidR="009679E8" w:rsidTr="008D1626">
        <w:trPr>
          <w:cantSplit/>
          <w:trHeight w:val="15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8.1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amenajări piscicole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26-34</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31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34</w:t>
            </w:r>
          </w:p>
        </w:tc>
      </w:tr>
      <w:tr w:rsidR="009679E8" w:rsidTr="008D1626">
        <w:trPr>
          <w:cantSplit/>
          <w:trHeight w:val="10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9</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Drumuri și căi ferate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8D1626">
        <w:trPr>
          <w:cantSplit/>
          <w:trHeight w:val="147"/>
        </w:trPr>
        <w:tc>
          <w:tcPr>
            <w:tcW w:w="598"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10</w:t>
            </w:r>
          </w:p>
        </w:tc>
        <w:tc>
          <w:tcPr>
            <w:tcW w:w="4091" w:type="dxa"/>
            <w:gridSpan w:val="2"/>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neproductiv</w:t>
            </w:r>
          </w:p>
        </w:tc>
        <w:tc>
          <w:tcPr>
            <w:tcW w:w="3156"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trPr>
          <w:cantSplit/>
          <w:trHeight w:val="129"/>
        </w:trPr>
        <w:tc>
          <w:tcPr>
            <w:tcW w:w="3555" w:type="dxa"/>
            <w:gridSpan w:val="2"/>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rPr>
                <w:sz w:val="20"/>
                <w:szCs w:val="20"/>
              </w:rPr>
            </w:pPr>
            <w:r>
              <w:rPr>
                <w:b/>
                <w:sz w:val="22"/>
              </w:rPr>
              <w:t>Art. 467 alin. (2)</w:t>
            </w:r>
            <w:r>
              <w:rPr>
                <w:bCs/>
                <w:sz w:val="20"/>
              </w:rPr>
              <w:t xml:space="preserve">                                   </w:t>
            </w:r>
          </w:p>
        </w:tc>
        <w:tc>
          <w:tcPr>
            <w:tcW w:w="5665" w:type="dxa"/>
            <w:gridSpan w:val="3"/>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rsidP="008D1626">
            <w:pPr>
              <w:jc w:val="center"/>
              <w:rPr>
                <w:sz w:val="18"/>
              </w:rPr>
            </w:pPr>
            <w:r>
              <w:rPr>
                <w:sz w:val="18"/>
              </w:rPr>
              <w:t xml:space="preserve">COTELE STABILITE PRIN CODUL FISCAL </w:t>
            </w:r>
          </w:p>
        </w:tc>
        <w:tc>
          <w:tcPr>
            <w:tcW w:w="5817" w:type="dxa"/>
            <w:gridSpan w:val="2"/>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COTA STABILITĂ DE CONSILIUL LOCAL PENTRU ANUL 2021</w:t>
            </w:r>
          </w:p>
        </w:tc>
      </w:tr>
      <w:tr w:rsidR="009679E8">
        <w:trPr>
          <w:cantSplit/>
          <w:trHeight w:val="269"/>
        </w:trPr>
        <w:tc>
          <w:tcPr>
            <w:tcW w:w="3555" w:type="dxa"/>
            <w:gridSpan w:val="2"/>
            <w:vMerge/>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tc>
        <w:tc>
          <w:tcPr>
            <w:tcW w:w="5665" w:type="dxa"/>
            <w:gridSpan w:val="3"/>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20"/>
                <w:szCs w:val="20"/>
              </w:rPr>
            </w:pPr>
            <w:r>
              <w:rPr>
                <w:bCs/>
              </w:rPr>
              <w:t>0-10%</w:t>
            </w:r>
          </w:p>
        </w:tc>
        <w:tc>
          <w:tcPr>
            <w:tcW w:w="5817" w:type="dxa"/>
            <w:gridSpan w:val="2"/>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4"/>
              </w:rPr>
            </w:pPr>
            <w:r>
              <w:rPr>
                <w:b w:val="0"/>
                <w:bCs w:val="0"/>
                <w:sz w:val="24"/>
              </w:rPr>
              <w:t>10%</w:t>
            </w:r>
          </w:p>
        </w:tc>
      </w:tr>
    </w:tbl>
    <w:p w:rsidR="009679E8" w:rsidRDefault="009679E8"/>
    <w:p w:rsidR="009679E8" w:rsidRDefault="008D1626">
      <w:pPr>
        <w:pBdr>
          <w:top w:val="nil"/>
          <w:left w:val="nil"/>
          <w:bottom w:val="nil"/>
          <w:right w:val="nil"/>
          <w:between w:val="nil"/>
        </w:pBdr>
        <w:shd w:val="solid" w:color="FFFFFF" w:fill="auto"/>
        <w:jc w:val="both"/>
        <w:rPr>
          <w:rFonts w:ascii="Calibri" w:hAnsi="Calibri" w:cs="Times New Roman"/>
          <w:color w:val="000000"/>
          <w:sz w:val="22"/>
          <w:szCs w:val="22"/>
        </w:rPr>
      </w:pPr>
      <w:r>
        <w:rPr>
          <w:rFonts w:ascii="Calibri" w:hAnsi="Calibri"/>
          <w:b/>
          <w:bCs/>
          <w:color w:val="000000"/>
        </w:rPr>
        <w:t xml:space="preserve">Art. 465 alin. </w:t>
      </w:r>
      <w:r>
        <w:rPr>
          <w:rStyle w:val="tal"/>
          <w:rFonts w:ascii="Calibri" w:hAnsi="Calibri" w:cs="Times New Roman"/>
          <w:b/>
          <w:color w:val="000000"/>
          <w:sz w:val="22"/>
          <w:szCs w:val="22"/>
        </w:rPr>
        <w:t>(5)</w:t>
      </w:r>
      <w:r>
        <w:rPr>
          <w:rStyle w:val="tal"/>
          <w:rFonts w:ascii="Calibri" w:hAnsi="Calibri" w:cs="Times New Roman"/>
          <w:color w:val="000000"/>
          <w:sz w:val="22"/>
          <w:szCs w:val="22"/>
        </w:rPr>
        <w:t xml:space="preserve"> Suma stabilită conform art. 465 alin. (4) şi art. 465 alin. (7) şi se înmulţeşte cu coeficientul de corecţie corespunzător prevăzut în următorul tabel:</w:t>
      </w:r>
    </w:p>
    <w:tbl>
      <w:tblPr>
        <w:tblW w:w="9675" w:type="dxa"/>
        <w:tblInd w:w="30" w:type="dxa"/>
        <w:tblCellMar>
          <w:left w:w="10" w:type="dxa"/>
          <w:right w:w="10" w:type="dxa"/>
        </w:tblCellMar>
        <w:tblLook w:val="04A0"/>
      </w:tblPr>
      <w:tblGrid>
        <w:gridCol w:w="4837"/>
        <w:gridCol w:w="4838"/>
      </w:tblGrid>
      <w:tr w:rsidR="009679E8">
        <w:tc>
          <w:tcPr>
            <w:tcW w:w="4837"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Rangul localităţii</w:t>
            </w:r>
          </w:p>
        </w:tc>
        <w:tc>
          <w:tcPr>
            <w:tcW w:w="4838"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Coeficientul de corecţie</w:t>
            </w:r>
          </w:p>
        </w:tc>
      </w:tr>
      <w:tr w:rsidR="009679E8">
        <w:tc>
          <w:tcPr>
            <w:tcW w:w="4837"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0</w:t>
            </w:r>
          </w:p>
        </w:tc>
        <w:tc>
          <w:tcPr>
            <w:tcW w:w="4838"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8,00</w:t>
            </w:r>
          </w:p>
        </w:tc>
      </w:tr>
      <w:tr w:rsidR="009679E8">
        <w:tc>
          <w:tcPr>
            <w:tcW w:w="4837"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I</w:t>
            </w:r>
          </w:p>
        </w:tc>
        <w:tc>
          <w:tcPr>
            <w:tcW w:w="4838"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5,00</w:t>
            </w:r>
          </w:p>
        </w:tc>
      </w:tr>
      <w:tr w:rsidR="009679E8">
        <w:tc>
          <w:tcPr>
            <w:tcW w:w="4837"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II</w:t>
            </w:r>
          </w:p>
        </w:tc>
        <w:tc>
          <w:tcPr>
            <w:tcW w:w="4838"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4,00</w:t>
            </w:r>
          </w:p>
        </w:tc>
      </w:tr>
      <w:tr w:rsidR="009679E8">
        <w:tc>
          <w:tcPr>
            <w:tcW w:w="4837"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III</w:t>
            </w:r>
          </w:p>
        </w:tc>
        <w:tc>
          <w:tcPr>
            <w:tcW w:w="4838" w:type="dxa"/>
            <w:tcBorders>
              <w:top w:val="single" w:sz="6" w:space="0" w:color="000000"/>
              <w:left w:val="single" w:sz="6" w:space="0" w:color="000000"/>
              <w:bottom w:val="single" w:sz="6"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3,00</w:t>
            </w:r>
          </w:p>
        </w:tc>
      </w:tr>
      <w:tr w:rsidR="009679E8">
        <w:tc>
          <w:tcPr>
            <w:tcW w:w="4837" w:type="dxa"/>
            <w:tcBorders>
              <w:top w:val="single" w:sz="6" w:space="0" w:color="000000"/>
              <w:left w:val="single" w:sz="6" w:space="0" w:color="000000"/>
              <w:bottom w:val="single" w:sz="4"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b/>
                <w:color w:val="000000"/>
              </w:rPr>
            </w:pPr>
            <w:r>
              <w:rPr>
                <w:rFonts w:ascii="Calibri" w:hAnsi="Calibri"/>
                <w:b/>
                <w:color w:val="000000"/>
                <w:sz w:val="22"/>
                <w:szCs w:val="22"/>
              </w:rPr>
              <w:t xml:space="preserve">MERESTI IV </w:t>
            </w:r>
          </w:p>
        </w:tc>
        <w:tc>
          <w:tcPr>
            <w:tcW w:w="4838" w:type="dxa"/>
            <w:tcBorders>
              <w:top w:val="single" w:sz="6" w:space="0" w:color="000000"/>
              <w:left w:val="single" w:sz="6" w:space="0" w:color="000000"/>
              <w:bottom w:val="single" w:sz="4" w:space="0" w:color="000000"/>
              <w:right w:val="single" w:sz="6"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b/>
                <w:color w:val="000000"/>
              </w:rPr>
            </w:pPr>
            <w:r>
              <w:rPr>
                <w:rFonts w:ascii="Calibri" w:hAnsi="Calibri"/>
                <w:b/>
                <w:color w:val="000000"/>
                <w:sz w:val="22"/>
                <w:szCs w:val="22"/>
              </w:rPr>
              <w:t>1,10</w:t>
            </w:r>
          </w:p>
        </w:tc>
      </w:tr>
      <w:tr w:rsidR="009679E8">
        <w:tc>
          <w:tcPr>
            <w:tcW w:w="483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V</w:t>
            </w:r>
          </w:p>
        </w:tc>
        <w:tc>
          <w:tcPr>
            <w:tcW w:w="4838"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bottom w:w="15" w:type="dxa"/>
              <w:right w:w="15" w:type="dxa"/>
            </w:tcMar>
            <w:vAlign w:val="center"/>
          </w:tcPr>
          <w:p w:rsidR="009679E8" w:rsidRDefault="008D1626">
            <w:pPr>
              <w:pStyle w:val="NormlWeb"/>
              <w:spacing w:before="0" w:beforeAutospacing="0" w:after="0" w:afterAutospacing="0"/>
              <w:jc w:val="center"/>
              <w:rPr>
                <w:rFonts w:ascii="Calibri" w:hAnsi="Calibri"/>
                <w:color w:val="000000"/>
              </w:rPr>
            </w:pPr>
            <w:r>
              <w:rPr>
                <w:rFonts w:ascii="Calibri" w:hAnsi="Calibri"/>
                <w:color w:val="000000"/>
                <w:sz w:val="22"/>
                <w:szCs w:val="22"/>
              </w:rPr>
              <w:t>1,00</w:t>
            </w:r>
          </w:p>
        </w:tc>
      </w:tr>
    </w:tbl>
    <w:p w:rsidR="009679E8" w:rsidRDefault="008D1626">
      <w:pPr>
        <w:jc w:val="both"/>
        <w:rPr>
          <w:rFonts w:ascii="Times New Roman" w:hAnsi="Times New Roman" w:cs="Times New Roman"/>
        </w:rPr>
      </w:pPr>
      <w:r>
        <w:rPr>
          <w:rFonts w:ascii="Times New Roman" w:hAnsi="Times New Roman" w:cs="Times New Roman"/>
          <w:b/>
          <w:bCs/>
        </w:rPr>
        <w:lastRenderedPageBreak/>
        <w:t xml:space="preserve">Art.465 alin. 7 </w:t>
      </w:r>
      <w:r>
        <w:rPr>
          <w:rFonts w:ascii="Times New Roman" w:hAnsi="Times New Roman" w:cs="Times New Roman"/>
          <w:b/>
          <w:bCs/>
          <w:vertAlign w:val="superscript"/>
        </w:rPr>
        <w:t xml:space="preserve">^1    </w:t>
      </w:r>
      <w:r>
        <w:rPr>
          <w:rFonts w:ascii="Times New Roman" w:hAnsi="Times New Roman" w:cs="Times New Roman"/>
          <w:bCs/>
          <w:color w:val="000000"/>
        </w:rPr>
        <w:t>În cazul terenurilor aparţinând cultelor religioase recunoscute oficial în România şi asociaţiilor religioase, precum şi componentelor locale ale acestora, cu excepţia suprafeţelor care sunt folosite pentru activităţi economice, valoarea impozabilă se stabileşte prin asimilare cu terenurile neproductive.</w:t>
      </w:r>
      <w:r>
        <w:rPr>
          <w:rFonts w:ascii="Times New Roman" w:hAnsi="Times New Roman" w:cs="Times New Roman"/>
          <w:b/>
          <w:bCs/>
        </w:rPr>
        <w:t xml:space="preserve"> </w:t>
      </w:r>
    </w:p>
    <w:p w:rsidR="009679E8" w:rsidRDefault="008D1626">
      <w:pPr>
        <w:jc w:val="both"/>
        <w:rPr>
          <w:rFonts w:ascii="Times New Roman" w:hAnsi="Times New Roman" w:cs="Times New Roman"/>
          <w:b/>
          <w:lang w:val="en-US"/>
        </w:rPr>
      </w:pPr>
      <w:r>
        <w:rPr>
          <w:rFonts w:ascii="Times New Roman" w:hAnsi="Times New Roman" w:cs="Times New Roman"/>
          <w:b/>
          <w:lang w:val="en-US"/>
        </w:rPr>
        <w:t>Art. 466. - Declararea si datorarea impozitului si a taxei pe teren</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(1) Impozitul pe teren este datorat pentru intregul an fiscal de persoana care are in proprietate terenul la data de 31 decembrie a anului fiscal anterior.</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(2) In cazul dobandirii unui teren in cursul anului, proprietarul acestuia are obligatia sa depuna o noua declaratie de impunere la organul fiscal local in a carui raza teritoriala de competenta se afla terenul, in termen de 30 de zile de la data dobandirii, si datoreaza impozit pe teren incepand cu data de 1 ianuarie a anului urmator.</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(3) In cazul in care dreptul de proprietate asupra unui teren este transmis in cursul unui an fiscal, impozitul este datorat de persoana care detine dreptul de proprietate asupra terenului la data de 31 decembrie a anului fiscal anterior anului in care se instraineaza.</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(4) Daca incadrarea terenului in functie de rangul localitatii si zona se modifica in cursul unui an sau in cursul anului intervine un eveniment care conduce la modificarea impozitului pe teren, impozitul se calculeaza conform noii situatii incepand cu data de 1 ianuarie a anului urmator.</w:t>
      </w:r>
    </w:p>
    <w:tbl>
      <w:tblPr>
        <w:tblpPr w:leftFromText="180" w:rightFromText="180" w:horzAnchor="page" w:tblpX="1152"/>
        <w:tblOverlap w:val="never"/>
        <w:tblW w:w="15037" w:type="dxa"/>
        <w:tblCellMar>
          <w:left w:w="10" w:type="dxa"/>
          <w:right w:w="10" w:type="dxa"/>
        </w:tblCellMar>
        <w:tblLook w:val="04A0"/>
      </w:tblPr>
      <w:tblGrid>
        <w:gridCol w:w="598"/>
        <w:gridCol w:w="2957"/>
        <w:gridCol w:w="1134"/>
        <w:gridCol w:w="3156"/>
        <w:gridCol w:w="1375"/>
        <w:gridCol w:w="2081"/>
        <w:gridCol w:w="3736"/>
      </w:tblGrid>
      <w:tr w:rsidR="009679E8">
        <w:trPr>
          <w:cantSplit/>
          <w:trHeight w:val="187"/>
        </w:trPr>
        <w:tc>
          <w:tcPr>
            <w:tcW w:w="15037" w:type="dxa"/>
            <w:gridSpan w:val="7"/>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rPr>
            </w:pPr>
            <w:r>
              <w:rPr>
                <w:b/>
                <w:bCs/>
              </w:rPr>
              <w:t xml:space="preserve">Art. 465 alin. (7)                                                                                                                                                                                     </w:t>
            </w:r>
            <w:r>
              <w:rPr>
                <w:sz w:val="22"/>
              </w:rPr>
              <w:t xml:space="preserve">- lei/ha </w:t>
            </w:r>
          </w:p>
          <w:p w:rsidR="009679E8" w:rsidRDefault="008D1626">
            <w:pPr>
              <w:rPr>
                <w:b/>
                <w:bCs/>
                <w:sz w:val="22"/>
              </w:rPr>
            </w:pPr>
            <w:r>
              <w:rPr>
                <w:sz w:val="22"/>
              </w:rPr>
              <w:t> În cazul unui teren amplasat în extravilan, impozitul/taxa pe teren se stabilește prin înmulțirea suprafeței terenului, exprimată în hectare, cu suma corespunzătoare prevăzută în următorul tabel, înmulțită cu coeficientul de corecție corespunzător prevăzut la </w:t>
            </w:r>
            <w:hyperlink r:id="rId7" w:history="1">
              <w:r>
                <w:rPr>
                  <w:rStyle w:val="Hiperhivatkozs"/>
                  <w:color w:val="auto"/>
                  <w:sz w:val="22"/>
                  <w:u w:val="none"/>
                </w:rPr>
                <w:t>art. 457</w:t>
              </w:r>
            </w:hyperlink>
            <w:r>
              <w:rPr>
                <w:sz w:val="22"/>
              </w:rPr>
              <w:t> alin. (6)</w:t>
            </w:r>
            <w:r>
              <w:rPr>
                <w:b/>
                <w:bCs/>
                <w:sz w:val="22"/>
                <w:szCs w:val="22"/>
              </w:rPr>
              <w:t xml:space="preserve"> </w:t>
            </w:r>
            <w:r>
              <w:rPr>
                <w:b/>
                <w:bCs/>
                <w:sz w:val="22"/>
              </w:rPr>
              <w:t xml:space="preserve">rangul localitatii IV </w:t>
            </w:r>
            <w:r>
              <w:rPr>
                <w:sz w:val="22"/>
              </w:rPr>
              <w:t>coeficientul de corecție</w:t>
            </w:r>
            <w:r>
              <w:rPr>
                <w:b/>
                <w:bCs/>
                <w:sz w:val="22"/>
              </w:rPr>
              <w:t xml:space="preserve"> 1,10</w:t>
            </w:r>
          </w:p>
          <w:p w:rsidR="009679E8" w:rsidRDefault="009679E8">
            <w:pPr>
              <w:rPr>
                <w:sz w:val="22"/>
              </w:rPr>
            </w:pPr>
          </w:p>
        </w:tc>
      </w:tr>
      <w:tr w:rsidR="009679E8" w:rsidTr="00454806">
        <w:trPr>
          <w:cantSplit/>
          <w:trHeight w:val="683"/>
        </w:trPr>
        <w:tc>
          <w:tcPr>
            <w:tcW w:w="4689"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jc w:val="left"/>
              <w:rPr>
                <w:b w:val="0"/>
                <w:bCs w:val="0"/>
                <w:sz w:val="22"/>
                <w:szCs w:val="22"/>
              </w:rPr>
            </w:pPr>
            <w:r>
              <w:rPr>
                <w:b w:val="0"/>
                <w:bCs w:val="0"/>
                <w:sz w:val="22"/>
                <w:szCs w:val="22"/>
              </w:rPr>
              <w:t xml:space="preserve">        </w:t>
            </w:r>
          </w:p>
          <w:p w:rsidR="009679E8" w:rsidRDefault="008D1626">
            <w:pPr>
              <w:jc w:val="center"/>
              <w:rPr>
                <w:sz w:val="22"/>
                <w:szCs w:val="22"/>
              </w:rPr>
            </w:pPr>
            <w:r>
              <w:rPr>
                <w:sz w:val="22"/>
                <w:szCs w:val="22"/>
              </w:rPr>
              <w:t>Categoria de folosință</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454806">
        <w:trPr>
          <w:cantSplit/>
          <w:trHeight w:val="297"/>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jc w:val="left"/>
              <w:rPr>
                <w:b w:val="0"/>
                <w:sz w:val="22"/>
                <w:szCs w:val="22"/>
              </w:rPr>
            </w:pPr>
            <w:r>
              <w:rPr>
                <w:b w:val="0"/>
                <w:sz w:val="22"/>
                <w:szCs w:val="22"/>
              </w:rPr>
              <w:t>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construcții</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22-31</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28</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31</w:t>
            </w:r>
          </w:p>
        </w:tc>
      </w:tr>
      <w:tr w:rsidR="009679E8" w:rsidTr="00454806">
        <w:trPr>
          <w:cantSplit/>
          <w:trHeight w:val="260"/>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2</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arabil</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42-50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47</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51</w:t>
            </w:r>
          </w:p>
        </w:tc>
      </w:tr>
      <w:tr w:rsidR="009679E8" w:rsidTr="00454806">
        <w:trPr>
          <w:cantSplit/>
          <w:trHeight w:val="11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3</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Pășune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20-28</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29</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32</w:t>
            </w:r>
          </w:p>
        </w:tc>
      </w:tr>
      <w:tr w:rsidR="009679E8" w:rsidTr="00454806">
        <w:trPr>
          <w:cantSplit/>
          <w:trHeight w:val="257"/>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4</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Fâneață</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20-28</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27</w:t>
            </w:r>
          </w:p>
        </w:tc>
      </w:tr>
      <w:tr w:rsidR="009679E8" w:rsidTr="00454806">
        <w:trPr>
          <w:cantSplit/>
          <w:trHeight w:val="16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5</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Vie pe rod, alta decât cea prevăzută la nr. crt. 5.1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48-55</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55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60</w:t>
            </w:r>
          </w:p>
        </w:tc>
      </w:tr>
      <w:tr w:rsidR="009679E8" w:rsidTr="00454806">
        <w:trPr>
          <w:cantSplit/>
          <w:trHeight w:val="265"/>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5.1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Vie până la intrarea pe rod</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454806">
        <w:trPr>
          <w:cantSplit/>
          <w:trHeight w:val="17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6</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Livadă pe rod, alta decât cea prevăzută la nr. crt. 6.1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48-56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55</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60</w:t>
            </w:r>
          </w:p>
        </w:tc>
      </w:tr>
      <w:tr w:rsidR="009679E8" w:rsidTr="00454806">
        <w:trPr>
          <w:cantSplit/>
          <w:trHeight w:val="50"/>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6.1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Livadă până la intrarea pe rod</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0</w:t>
            </w:r>
          </w:p>
        </w:tc>
      </w:tr>
      <w:tr w:rsidR="009679E8" w:rsidTr="00454806">
        <w:trPr>
          <w:cantSplit/>
          <w:trHeight w:val="179"/>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7</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Pădure sau alt teren cu vegetație forestieră, cu excepția celui prevăzut la nr. crt. 7.1</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8-16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12</w:t>
            </w:r>
          </w:p>
        </w:tc>
      </w:tr>
      <w:tr w:rsidR="009679E8" w:rsidTr="00454806">
        <w:trPr>
          <w:cantSplit/>
          <w:trHeight w:val="142"/>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7.1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Pădure în vârstă de până la 20 de ani și pădure cu rol de protecție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454806">
        <w:trPr>
          <w:cantSplit/>
          <w:trHeight w:val="16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8</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apă, altul decât cel cu amenajări piscicole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1-6</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2</w:t>
            </w:r>
          </w:p>
        </w:tc>
      </w:tr>
      <w:tr w:rsidR="009679E8" w:rsidTr="00454806">
        <w:trPr>
          <w:cantSplit/>
          <w:trHeight w:val="153"/>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8.1</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cu amenajări piscicole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26-34</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31</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pPr>
            <w:r>
              <w:t>34</w:t>
            </w:r>
          </w:p>
        </w:tc>
      </w:tr>
      <w:tr w:rsidR="009679E8" w:rsidTr="00454806">
        <w:trPr>
          <w:cantSplit/>
          <w:trHeight w:val="101"/>
        </w:trPr>
        <w:tc>
          <w:tcPr>
            <w:tcW w:w="5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9</w:t>
            </w:r>
          </w:p>
        </w:tc>
        <w:tc>
          <w:tcPr>
            <w:tcW w:w="4091"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Drumuri și căi ferate</w:t>
            </w:r>
          </w:p>
        </w:tc>
        <w:tc>
          <w:tcPr>
            <w:tcW w:w="315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rsidTr="00454806">
        <w:trPr>
          <w:cantSplit/>
          <w:trHeight w:val="147"/>
        </w:trPr>
        <w:tc>
          <w:tcPr>
            <w:tcW w:w="598"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pStyle w:val="Cmsor2"/>
              <w:rPr>
                <w:b w:val="0"/>
                <w:sz w:val="22"/>
                <w:szCs w:val="22"/>
              </w:rPr>
            </w:pPr>
            <w:r>
              <w:rPr>
                <w:b w:val="0"/>
                <w:sz w:val="22"/>
                <w:szCs w:val="22"/>
              </w:rPr>
              <w:t>10</w:t>
            </w:r>
          </w:p>
        </w:tc>
        <w:tc>
          <w:tcPr>
            <w:tcW w:w="4091" w:type="dxa"/>
            <w:gridSpan w:val="2"/>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rPr>
                <w:sz w:val="22"/>
                <w:szCs w:val="22"/>
              </w:rPr>
            </w:pPr>
            <w:r>
              <w:rPr>
                <w:sz w:val="22"/>
                <w:szCs w:val="22"/>
              </w:rPr>
              <w:t>Teren neproductiv</w:t>
            </w:r>
          </w:p>
        </w:tc>
        <w:tc>
          <w:tcPr>
            <w:tcW w:w="3156"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456"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pStyle w:val="Cmsor2"/>
              <w:rPr>
                <w:b w:val="0"/>
                <w:bCs w:val="0"/>
                <w:sz w:val="22"/>
                <w:szCs w:val="22"/>
              </w:rPr>
            </w:pPr>
            <w:r>
              <w:rPr>
                <w:b w:val="0"/>
                <w:bCs w:val="0"/>
                <w:sz w:val="22"/>
                <w:szCs w:val="22"/>
              </w:rPr>
              <w:t>0</w:t>
            </w:r>
          </w:p>
        </w:tc>
        <w:tc>
          <w:tcPr>
            <w:tcW w:w="3736" w:type="dxa"/>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widowControl w:val="0"/>
              <w:jc w:val="center"/>
              <w:rPr>
                <w:rFonts w:ascii="Times New Roman" w:eastAsia="SimSun" w:hAnsi="Times New Roman" w:cs="Times New Roman"/>
                <w:kern w:val="1"/>
                <w:sz w:val="20"/>
                <w:szCs w:val="20"/>
                <w:lang w:val="hu-HU"/>
              </w:rPr>
            </w:pPr>
            <w:r>
              <w:rPr>
                <w:rFonts w:ascii="Times New Roman" w:eastAsia="SimSun" w:hAnsi="Times New Roman" w:cs="Times New Roman"/>
                <w:kern w:val="1"/>
                <w:sz w:val="20"/>
                <w:szCs w:val="20"/>
                <w:lang w:val="hu-HU"/>
              </w:rPr>
              <w:t>0</w:t>
            </w:r>
          </w:p>
        </w:tc>
      </w:tr>
      <w:tr w:rsidR="009679E8">
        <w:trPr>
          <w:cantSplit/>
          <w:trHeight w:val="129"/>
        </w:trPr>
        <w:tc>
          <w:tcPr>
            <w:tcW w:w="3555" w:type="dxa"/>
            <w:gridSpan w:val="2"/>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rPr>
                <w:sz w:val="20"/>
                <w:szCs w:val="20"/>
              </w:rPr>
            </w:pPr>
            <w:r>
              <w:rPr>
                <w:b/>
                <w:sz w:val="22"/>
              </w:rPr>
              <w:lastRenderedPageBreak/>
              <w:t>Art. 467 alin. (2)</w:t>
            </w:r>
            <w:r>
              <w:rPr>
                <w:bCs/>
                <w:sz w:val="20"/>
              </w:rPr>
              <w:t xml:space="preserve">                                   </w:t>
            </w:r>
          </w:p>
        </w:tc>
        <w:tc>
          <w:tcPr>
            <w:tcW w:w="5665" w:type="dxa"/>
            <w:gridSpan w:val="3"/>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COTELE STABILITE PRIN CODUL FISCAL PENTRU ANUL 2020</w:t>
            </w:r>
          </w:p>
        </w:tc>
        <w:tc>
          <w:tcPr>
            <w:tcW w:w="5817" w:type="dxa"/>
            <w:gridSpan w:val="2"/>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COTA STABILITĂ DE CONSILIUL LOCAL PENTRU ANUL 2021</w:t>
            </w:r>
          </w:p>
        </w:tc>
      </w:tr>
      <w:tr w:rsidR="009679E8">
        <w:trPr>
          <w:cantSplit/>
          <w:trHeight w:val="269"/>
        </w:trPr>
        <w:tc>
          <w:tcPr>
            <w:tcW w:w="3555" w:type="dxa"/>
            <w:gridSpan w:val="2"/>
            <w:vMerge/>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tc>
        <w:tc>
          <w:tcPr>
            <w:tcW w:w="5665" w:type="dxa"/>
            <w:gridSpan w:val="3"/>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20"/>
                <w:szCs w:val="20"/>
              </w:rPr>
            </w:pPr>
            <w:r>
              <w:rPr>
                <w:bCs/>
              </w:rPr>
              <w:t>10%</w:t>
            </w:r>
          </w:p>
        </w:tc>
        <w:tc>
          <w:tcPr>
            <w:tcW w:w="5817" w:type="dxa"/>
            <w:gridSpan w:val="2"/>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4"/>
              </w:rPr>
            </w:pPr>
            <w:r>
              <w:rPr>
                <w:b w:val="0"/>
                <w:bCs w:val="0"/>
                <w:sz w:val="24"/>
              </w:rPr>
              <w:t>10%</w:t>
            </w:r>
          </w:p>
        </w:tc>
      </w:tr>
    </w:tbl>
    <w:p w:rsidR="009679E8" w:rsidRDefault="008D1626">
      <w:pPr>
        <w:jc w:val="both"/>
        <w:rPr>
          <w:rFonts w:ascii="Times New Roman" w:hAnsi="Times New Roman" w:cs="Times New Roman"/>
          <w:lang w:val="en-US"/>
        </w:rPr>
      </w:pPr>
      <w:r>
        <w:rPr>
          <w:rFonts w:ascii="Times New Roman" w:hAnsi="Times New Roman" w:cs="Times New Roman"/>
          <w:lang w:val="en-US"/>
        </w:rPr>
        <w:t xml:space="preserve">    (5) In cazul modificarii categoriei de folosinta a terenului, proprietarul acestuia are obligatia sa depuna o noua declaratie de impunere la organul fiscal local in a carui raza teritoriala de competenta se afla terenul, in termen de 30 de zile de la data modificarii folosintei, si datoreaza impozitul pe teren conform noii situatii incepand cu data de 1 ianuarie a anului urmator.</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(6) In cazul terenurilor la care se constata diferente intre suprafetele inscrise in actele de proprietate si situatia reala rezultata din masuratorile executate in conditiile Legii nr. 7/1996, republicata, cu modificarile si completarile ulterioare, pentru determinarea sarcinii fiscale se au in vedere suprafetele care corespund situatiei reale, dovedite prin lucrari de cadastru. Datele rezultate din lucrarile de cadastru se inscriu in evidentele fiscale, in registrul agricol, precum si in cartea funciara, iar impozitul se calculeaza conform noii situatii incepand cu data de 1 ianuarie a anului urmator celui in care se inregistreaza la organul fiscal local lucrarea respectiva, ca anexa la declaratia fiscala.</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(7) In cazul unui teren care face obiectul unui contract de leasing financiar, pe intreaga durata a acestuia se aplica urmatoarele reguli:</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a) impozitul pe teren se datoreaza de locatar, incepand cu data de 1 ianuarie a anului urmator celui in care a fost incheiat contractul;</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b) in cazul in care contractul de leasing financiar inceteaza altfel decat prin ajungerea la scadenta, impozitul pe teren se datoreaza de locator, incepand cu data de 1 ianuarie a anului urmator celui in care terenul a fost predat locatorului prin incheierea procesului-verbal de predare-primire a bunului sau a altor documente similare care atesta intrarea bunului in posesia locatorului ca urmare a rezilierii contractului de leasing;</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c) atat locatorul, cat si locatarul au obligatia depunerii declaratiei fiscale la organul fiscal local in a carui raza de competenta se afla terenul, in termen de 30 de zile de la data finalizarii contractului de leasing sau a incheierii procesului-verbal de predare a bunului sau a altor documente similare care atesta intrarea bunului in posesia locatorului ca urmare a rezilierii contractului de leasing insotita de o copie a acestor documente.</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(8) In cazul terenurilor pentru care se datoreaza taxa pe teren, in temeiul unui contract de concesiune, inchiriere, administrare ori folosinta care se refera la perioade mai mari de o luna, titularul dreptului de concesiune, inchiriere, administrare ori folosinta are obligatia depunerii unei declaratii la organul fiscal local pana la data de 25 inclusiv a lunii urmatoare intrarii in vigoare a contractului.</w:t>
      </w:r>
    </w:p>
    <w:p w:rsidR="009679E8" w:rsidRDefault="008D1626">
      <w:pPr>
        <w:jc w:val="both"/>
        <w:rPr>
          <w:rFonts w:ascii="Times New Roman" w:hAnsi="Times New Roman" w:cs="Times New Roman"/>
          <w:lang w:val="en-US"/>
        </w:rPr>
      </w:pPr>
      <w:r>
        <w:rPr>
          <w:rFonts w:ascii="Times New Roman" w:hAnsi="Times New Roman" w:cs="Times New Roman"/>
          <w:lang w:val="en-US"/>
        </w:rPr>
        <w:t xml:space="preserve">    (9) In cazul terenurilor pentru care se datoreaza taxa pe teren, in temei</w:t>
      </w:r>
    </w:p>
    <w:p w:rsidR="009679E8" w:rsidRPr="006D09C0" w:rsidRDefault="008D1626" w:rsidP="008D1626">
      <w:pPr>
        <w:widowControl w:val="0"/>
        <w:pBdr>
          <w:top w:val="nil"/>
          <w:left w:val="nil"/>
          <w:bottom w:val="nil"/>
          <w:right w:val="nil"/>
          <w:between w:val="nil"/>
        </w:pBdr>
        <w:jc w:val="both"/>
        <w:rPr>
          <w:rStyle w:val="Hiperhivatkozs"/>
          <w:rFonts w:ascii="Times New Roman" w:eastAsia="SimSun" w:hAnsi="Times New Roman" w:cs="Times New Roman"/>
          <w:color w:val="auto"/>
          <w:kern w:val="1"/>
          <w:u w:val="none"/>
          <w:lang w:val="hu-HU"/>
        </w:rPr>
      </w:pPr>
      <w:r w:rsidRPr="006D09C0">
        <w:rPr>
          <w:rStyle w:val="Hiperhivatkozs"/>
          <w:rFonts w:ascii="Times New Roman" w:eastAsia="SimSun" w:hAnsi="Times New Roman" w:cs="Times New Roman"/>
          <w:color w:val="auto"/>
          <w:kern w:val="1"/>
          <w:u w:val="none"/>
          <w:lang w:val="hu-HU"/>
        </w:rPr>
        <w:t>(9^1) 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w:t>
      </w:r>
    </w:p>
    <w:p w:rsidR="009679E8" w:rsidRPr="006D09C0" w:rsidRDefault="008D1626" w:rsidP="008D1626">
      <w:pPr>
        <w:widowControl w:val="0"/>
        <w:pBdr>
          <w:top w:val="nil"/>
          <w:left w:val="nil"/>
          <w:bottom w:val="nil"/>
          <w:right w:val="nil"/>
          <w:between w:val="nil"/>
        </w:pBdr>
        <w:jc w:val="both"/>
        <w:rPr>
          <w:rStyle w:val="Hiperhivatkozs"/>
          <w:rFonts w:ascii="Times New Roman" w:eastAsia="SimSun" w:hAnsi="Times New Roman" w:cs="Times New Roman"/>
          <w:color w:val="auto"/>
          <w:kern w:val="1"/>
          <w:u w:val="none"/>
          <w:lang w:val="hu-HU"/>
        </w:rPr>
      </w:pPr>
      <w:r w:rsidRPr="006D09C0">
        <w:rPr>
          <w:rStyle w:val="Hiperhivatkozs"/>
          <w:rFonts w:ascii="Times New Roman" w:eastAsia="SimSun" w:hAnsi="Times New Roman" w:cs="Times New Roman"/>
          <w:color w:val="auto"/>
          <w:kern w:val="1"/>
          <w:u w:val="none"/>
          <w:lang w:val="hu-HU"/>
        </w:rPr>
        <w:t>(10) În cazul unei situații care determină modificarea taxei pe teren datorate, persoana care datorează taxa pe teren are obligația să depună o declarație la organul fiscal local în a cărui rază teritorială de competență se află terenul, până la data de 25 a lunii următoare celei în care s-a înregistrat situația respectivă.</w:t>
      </w:r>
    </w:p>
    <w:p w:rsidR="009679E8" w:rsidRPr="006D09C0" w:rsidRDefault="008D1626" w:rsidP="008D1626">
      <w:pPr>
        <w:widowControl w:val="0"/>
        <w:pBdr>
          <w:top w:val="nil"/>
          <w:left w:val="nil"/>
          <w:bottom w:val="nil"/>
          <w:right w:val="nil"/>
          <w:between w:val="nil"/>
        </w:pBdr>
        <w:jc w:val="both"/>
        <w:rPr>
          <w:rStyle w:val="Hiperhivatkozs"/>
          <w:rFonts w:ascii="Times New Roman" w:eastAsia="SimSun" w:hAnsi="Times New Roman" w:cs="Times New Roman"/>
          <w:color w:val="auto"/>
          <w:kern w:val="1"/>
          <w:u w:val="none"/>
          <w:lang w:val="hu-HU"/>
        </w:rPr>
      </w:pPr>
      <w:r w:rsidRPr="006D09C0">
        <w:rPr>
          <w:rStyle w:val="Hiperhivatkozs"/>
          <w:rFonts w:ascii="Times New Roman" w:eastAsia="SimSun" w:hAnsi="Times New Roman" w:cs="Times New Roman"/>
          <w:color w:val="auto"/>
          <w:kern w:val="1"/>
          <w:u w:val="none"/>
          <w:lang w:val="hu-HU"/>
        </w:rPr>
        <w:t>(11) Declararea terenurilor în scop fiscal nu este condiționată de înregistrarea acestor terenuri la oficiile de cadastru și publicitate imobiliară.</w:t>
      </w:r>
    </w:p>
    <w:p w:rsidR="009679E8" w:rsidRPr="006D09C0" w:rsidRDefault="008D1626" w:rsidP="008D1626">
      <w:pPr>
        <w:widowControl w:val="0"/>
        <w:pBdr>
          <w:top w:val="nil"/>
          <w:left w:val="nil"/>
          <w:bottom w:val="nil"/>
          <w:right w:val="nil"/>
          <w:between w:val="nil"/>
        </w:pBdr>
        <w:jc w:val="both"/>
        <w:rPr>
          <w:rStyle w:val="Hiperhivatkozs"/>
          <w:rFonts w:ascii="Times New Roman" w:eastAsia="SimSun" w:hAnsi="Times New Roman" w:cs="Times New Roman"/>
          <w:color w:val="auto"/>
          <w:kern w:val="1"/>
          <w:u w:val="none"/>
          <w:lang w:val="hu-HU"/>
        </w:rPr>
      </w:pPr>
      <w:r w:rsidRPr="006D09C0">
        <w:rPr>
          <w:rStyle w:val="Hiperhivatkozs"/>
          <w:rFonts w:ascii="Times New Roman" w:eastAsia="SimSun" w:hAnsi="Times New Roman" w:cs="Times New Roman"/>
          <w:color w:val="auto"/>
          <w:kern w:val="1"/>
          <w:u w:val="none"/>
          <w:lang w:val="hu-HU"/>
        </w:rPr>
        <w:t>(12) Depunerea declarațiilor fiscale reprezintă o obligație și în cazul persoanelor care beneficiază de scutiri sau reduceri de la plata impozitului sau a taxei pe teren.</w:t>
      </w:r>
    </w:p>
    <w:p w:rsidR="009679E8" w:rsidRDefault="009679E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bookmarkStart w:id="6" w:name="A467"/>
      <w:bookmarkEnd w:id="6"/>
    </w:p>
    <w:p w:rsidR="009679E8" w:rsidRDefault="009679E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9679E8" w:rsidRDefault="009679E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9679E8" w:rsidRDefault="009679E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8D1626"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p>
    <w:p w:rsidR="009679E8" w:rsidRDefault="008D1626">
      <w:pPr>
        <w:jc w:val="right"/>
        <w:rPr>
          <w:i/>
          <w:iCs/>
          <w:sz w:val="22"/>
          <w:u w:val="single"/>
        </w:rPr>
      </w:pPr>
      <w:r>
        <w:rPr>
          <w:i/>
          <w:iCs/>
          <w:sz w:val="22"/>
          <w:u w:val="single"/>
        </w:rPr>
        <w:lastRenderedPageBreak/>
        <w:t>ANEXA Nr. 3</w:t>
      </w:r>
    </w:p>
    <w:p w:rsidR="009679E8" w:rsidRDefault="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 xml:space="preserve"> la  HOTĂRÂRE NR. 47</w:t>
      </w:r>
      <w:r w:rsidR="008D1626">
        <w:rPr>
          <w:rFonts w:ascii="Calibri" w:hAnsi="Calibri"/>
          <w:i/>
          <w:iCs/>
          <w:color w:val="000000"/>
          <w:sz w:val="22"/>
          <w:u w:val="single"/>
        </w:rPr>
        <w:t xml:space="preserve">    </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tbl>
      <w:tblPr>
        <w:tblW w:w="15351" w:type="dxa"/>
        <w:tblInd w:w="-612" w:type="dxa"/>
        <w:tblCellMar>
          <w:left w:w="10" w:type="dxa"/>
          <w:right w:w="10" w:type="dxa"/>
        </w:tblCellMar>
        <w:tblLook w:val="04A0"/>
      </w:tblPr>
      <w:tblGrid>
        <w:gridCol w:w="460"/>
        <w:gridCol w:w="4205"/>
        <w:gridCol w:w="2293"/>
        <w:gridCol w:w="2693"/>
        <w:gridCol w:w="141"/>
        <w:gridCol w:w="212"/>
        <w:gridCol w:w="2198"/>
        <w:gridCol w:w="284"/>
        <w:gridCol w:w="2835"/>
        <w:gridCol w:w="24"/>
        <w:gridCol w:w="6"/>
      </w:tblGrid>
      <w:tr w:rsidR="009679E8" w:rsidTr="008D1626">
        <w:trPr>
          <w:gridAfter w:val="2"/>
          <w:wAfter w:w="30" w:type="dxa"/>
          <w:cantSplit/>
          <w:trHeight w:val="297"/>
        </w:trPr>
        <w:tc>
          <w:tcPr>
            <w:tcW w:w="15321" w:type="dxa"/>
            <w:gridSpan w:val="9"/>
            <w:tcBorders>
              <w:top w:val="double" w:sz="12" w:space="0" w:color="000000"/>
              <w:left w:val="double" w:sz="12" w:space="0" w:color="000000"/>
              <w:bottom w:val="double" w:sz="12" w:space="0" w:color="000000"/>
              <w:right w:val="double" w:sz="12" w:space="0" w:color="000000"/>
              <w:tl2br w:val="nil"/>
              <w:tr2bl w:val="nil"/>
            </w:tcBorders>
            <w:shd w:val="solid" w:color="D0CECE" w:fill="auto"/>
            <w:tcMar>
              <w:top w:w="0" w:type="dxa"/>
              <w:left w:w="108" w:type="dxa"/>
              <w:bottom w:w="0" w:type="dxa"/>
              <w:right w:w="108" w:type="dxa"/>
            </w:tcMar>
          </w:tcPr>
          <w:p w:rsidR="009679E8" w:rsidRDefault="008D1626">
            <w:pPr>
              <w:pStyle w:val="Cmsor2"/>
              <w:spacing w:before="40"/>
              <w:rPr>
                <w:sz w:val="24"/>
              </w:rPr>
            </w:pPr>
            <w:r>
              <w:rPr>
                <w:sz w:val="24"/>
              </w:rPr>
              <w:t>CAPITOLUL IV  -  IMPOZITUL PE MIJLOACELE DE TRANSPORT</w:t>
            </w:r>
          </w:p>
        </w:tc>
      </w:tr>
      <w:tr w:rsidR="009679E8" w:rsidTr="008D1626">
        <w:trPr>
          <w:gridAfter w:val="2"/>
          <w:wAfter w:w="30" w:type="dxa"/>
          <w:cantSplit/>
        </w:trPr>
        <w:tc>
          <w:tcPr>
            <w:tcW w:w="15321" w:type="dxa"/>
            <w:gridSpan w:val="9"/>
            <w:tcBorders>
              <w:top w:val="double" w:sz="12"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both"/>
              <w:rPr>
                <w:b/>
                <w:sz w:val="22"/>
                <w:vertAlign w:val="superscript"/>
              </w:rPr>
            </w:pPr>
            <w:r>
              <w:rPr>
                <w:b/>
                <w:sz w:val="22"/>
              </w:rPr>
              <w:t xml:space="preserve">Art. 470 alin. (2) </w:t>
            </w:r>
            <w:r>
              <w:rPr>
                <w:b/>
                <w:sz w:val="22"/>
                <w:vertAlign w:val="superscript"/>
              </w:rPr>
              <w:t xml:space="preserve">    </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b/>
                <w:color w:val="000000"/>
                <w:vertAlign w:val="superscript"/>
              </w:rPr>
              <w:t xml:space="preserve"> </w:t>
            </w:r>
            <w:r>
              <w:rPr>
                <w:rFonts w:ascii="Times New Roman" w:hAnsi="Times New Roman" w:cs="Times New Roman"/>
                <w:color w:val="000000"/>
              </w:rPr>
              <w:t>Orice persoană care are în proprietate un mijloc de transport care trebuie înmatriculat/înregistrat în România datorează un impozit anual pentru mijlocul de transport, cu excepţia cazurilor în care în codul fiscal prevede altfel.</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Impozitul pe mijloacele de transport se datorează pe perioada cât mijlocul de transport este înmatriculat sau înregistrat în România.</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Impozitul pe mijloacele de transport se plăteşte la bugetul local al unităţiiadministrativ teritoriale unde persoana îşi are domiciliul, sediul sau punctul de lucru, după caz.</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În cazul unui mijloc de transport care face obiectul unui contract de leasing financiar, pe întreaga durată a acestuia, impozitul pe mijlocul de transport se datorează de locatar.</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 xml:space="preserve">În cazul mijloacelor de transport hibride, impozitul se reduce cu 50% conform hotărârii consiliului local. </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În cazul unui ataş, impozitul pe mijlocul de transport este de 50% din impozitul pentru motocicletele respective.</w:t>
            </w:r>
          </w:p>
          <w:p w:rsidR="009679E8" w:rsidRDefault="008D1626">
            <w:pPr>
              <w:numPr>
                <w:ilvl w:val="0"/>
                <w:numId w:val="6"/>
              </w:numPr>
              <w:ind w:left="720" w:hanging="360"/>
              <w:rPr>
                <w:rFonts w:ascii="Times New Roman" w:hAnsi="Times New Roman" w:cs="Times New Roman"/>
                <w:color w:val="000000"/>
              </w:rPr>
            </w:pPr>
            <w:r>
              <w:rPr>
                <w:rFonts w:ascii="Times New Roman" w:hAnsi="Times New Roman" w:cs="Times New Roman"/>
                <w:color w:val="000000"/>
              </w:rPr>
              <w:t>Impozitul pe mijloacele de transport se calculează în funcţie de tipul mijlocului de transport.</w:t>
            </w:r>
          </w:p>
          <w:p w:rsidR="009679E8" w:rsidRDefault="009679E8">
            <w:pPr>
              <w:ind w:left="360" w:hanging="360"/>
              <w:rPr>
                <w:rFonts w:ascii="Times New Roman" w:hAnsi="Times New Roman" w:cs="Times New Roman"/>
                <w:color w:val="000000"/>
              </w:rPr>
            </w:pPr>
          </w:p>
          <w:p w:rsidR="009679E8" w:rsidRDefault="008D1626">
            <w:pPr>
              <w:jc w:val="both"/>
              <w:rPr>
                <w:rFonts w:ascii="Times New Roman" w:hAnsi="Times New Roman" w:cs="Times New Roman"/>
                <w:color w:val="000000"/>
                <w:u w:val="single"/>
              </w:rPr>
            </w:pPr>
            <w:r>
              <w:rPr>
                <w:rFonts w:ascii="Times New Roman" w:hAnsi="Times New Roman" w:cs="Times New Roman"/>
                <w:color w:val="000000"/>
                <w:u w:val="single"/>
              </w:rPr>
              <w:t xml:space="preserve">În cazul oricăruia dintre următoarele </w:t>
            </w:r>
            <w:r>
              <w:rPr>
                <w:rFonts w:ascii="Times New Roman" w:hAnsi="Times New Roman" w:cs="Times New Roman"/>
                <w:b/>
                <w:color w:val="000000"/>
                <w:u w:val="single"/>
              </w:rPr>
              <w:t>autovehicule</w:t>
            </w:r>
            <w:r>
              <w:rPr>
                <w:rFonts w:ascii="Times New Roman" w:hAnsi="Times New Roman" w:cs="Times New Roman"/>
                <w:color w:val="000000"/>
                <w:u w:val="single"/>
              </w:rPr>
              <w:t>, impozitul pe mijlocul de transport se calculează în funcţie de capacitatea cilindrică a acestuia, prin înmulţirea fiecărei grupe de 200 cm3 sau fracţiune din aceasta cu suma corespunzătoare din tabelul următor:</w:t>
            </w:r>
          </w:p>
        </w:tc>
      </w:tr>
      <w:tr w:rsidR="009679E8" w:rsidTr="008D1626">
        <w:trPr>
          <w:gridAfter w:val="2"/>
          <w:wAfter w:w="30" w:type="dxa"/>
          <w:cantSplit/>
          <w:trHeight w:val="160"/>
        </w:trPr>
        <w:tc>
          <w:tcPr>
            <w:tcW w:w="460" w:type="dxa"/>
            <w:vMerge w:val="restart"/>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ind w:right="-57"/>
              <w:jc w:val="center"/>
              <w:rPr>
                <w:bCs/>
                <w:sz w:val="18"/>
              </w:rPr>
            </w:pPr>
            <w:r>
              <w:rPr>
                <w:bCs/>
                <w:sz w:val="18"/>
              </w:rPr>
              <w:t>Nr.</w:t>
            </w:r>
          </w:p>
          <w:p w:rsidR="009679E8" w:rsidRDefault="008D1626">
            <w:pPr>
              <w:ind w:right="-57"/>
              <w:jc w:val="center"/>
              <w:rPr>
                <w:bCs/>
                <w:color w:val="FF0000"/>
                <w:sz w:val="18"/>
              </w:rPr>
            </w:pPr>
            <w:r>
              <w:rPr>
                <w:bCs/>
                <w:sz w:val="18"/>
              </w:rPr>
              <w:t>crt.</w:t>
            </w:r>
          </w:p>
        </w:tc>
        <w:tc>
          <w:tcPr>
            <w:tcW w:w="6498" w:type="dxa"/>
            <w:gridSpan w:val="2"/>
            <w:vMerge w:val="restart"/>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Mijloace de transport cu tracțiune mecanică</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8D1626">
        <w:trPr>
          <w:gridAfter w:val="2"/>
          <w:wAfter w:w="30" w:type="dxa"/>
          <w:cantSplit/>
          <w:trHeight w:val="160"/>
        </w:trPr>
        <w:tc>
          <w:tcPr>
            <w:tcW w:w="460" w:type="dxa"/>
            <w:vMerge/>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tc>
        <w:tc>
          <w:tcPr>
            <w:tcW w:w="6498" w:type="dxa"/>
            <w:gridSpan w:val="2"/>
            <w:vMerge/>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20"/>
              </w:rPr>
            </w:pPr>
            <w:r>
              <w:rPr>
                <w:sz w:val="20"/>
              </w:rPr>
              <w:t>Lei/200 cm³ sau fracțiune din aceasta</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20"/>
              </w:rPr>
            </w:pPr>
            <w:r>
              <w:rPr>
                <w:sz w:val="20"/>
              </w:rPr>
              <w:t>Lei/200 cm³ sau fracțiune din aceasta</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sz w:val="20"/>
              </w:rPr>
            </w:pPr>
            <w:r>
              <w:rPr>
                <w:sz w:val="20"/>
              </w:rPr>
              <w:t>Lei/200 cm³ sau fracțiune din aceasta</w:t>
            </w:r>
          </w:p>
        </w:tc>
      </w:tr>
      <w:tr w:rsidR="009679E8" w:rsidTr="008D1626">
        <w:trPr>
          <w:gridAfter w:val="2"/>
          <w:wAfter w:w="30" w:type="dxa"/>
          <w:cantSplit/>
          <w:trHeight w:val="160"/>
        </w:trPr>
        <w:tc>
          <w:tcPr>
            <w:tcW w:w="15321" w:type="dxa"/>
            <w:gridSpan w:val="9"/>
            <w:tcBorders>
              <w:top w:val="single" w:sz="4"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tabs>
                <w:tab w:val="left" w:pos="1884"/>
              </w:tabs>
              <w:ind w:right="1381"/>
              <w:jc w:val="center"/>
              <w:rPr>
                <w:bCs/>
                <w:vertAlign w:val="superscript"/>
              </w:rPr>
            </w:pPr>
            <w:r>
              <w:rPr>
                <w:b/>
                <w:sz w:val="20"/>
              </w:rPr>
              <w:t>I. Vehicule înmatriculate (lei/200 cm³ sau fracțiune din aceasta)</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1</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Motociclete, tricicluri, cvadricicluri și autoturisme cu capacitatea cilindrică de până la 1.600 cm</w:t>
            </w:r>
            <w:r>
              <w:rPr>
                <w:sz w:val="20"/>
                <w:szCs w:val="20"/>
                <w:vertAlign w:val="superscript"/>
              </w:rPr>
              <w:t>3</w:t>
            </w:r>
            <w:r>
              <w:rPr>
                <w:sz w:val="20"/>
                <w:szCs w:val="20"/>
              </w:rPr>
              <w:t>, inclusiv</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2</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Motociclete, tricicluri și cvadricicluri cu capacitatea cilindrică de peste 1.600 cm</w:t>
            </w:r>
            <w:r>
              <w:rPr>
                <w:sz w:val="20"/>
                <w:szCs w:val="20"/>
                <w:vertAlign w:val="superscript"/>
              </w:rPr>
              <w:t>3</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3</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Autoturisme cu capacitatea cilindrică între 1.601 cm</w:t>
            </w:r>
            <w:r>
              <w:rPr>
                <w:sz w:val="20"/>
                <w:szCs w:val="20"/>
                <w:vertAlign w:val="superscript"/>
              </w:rPr>
              <w:t>3</w:t>
            </w:r>
            <w:r>
              <w:rPr>
                <w:sz w:val="20"/>
                <w:szCs w:val="20"/>
              </w:rPr>
              <w:t xml:space="preserve"> și 2.000 cm</w:t>
            </w:r>
            <w:r>
              <w:rPr>
                <w:sz w:val="20"/>
                <w:szCs w:val="20"/>
                <w:vertAlign w:val="superscript"/>
              </w:rPr>
              <w:t>3</w:t>
            </w:r>
            <w:r>
              <w:rPr>
                <w:sz w:val="20"/>
                <w:szCs w:val="20"/>
              </w:rPr>
              <w:t xml:space="preserve"> inclusiv</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4</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Autoturisme cu capacitatea cilindrică între 2.001 cm</w:t>
            </w:r>
            <w:r>
              <w:rPr>
                <w:sz w:val="20"/>
                <w:szCs w:val="20"/>
                <w:vertAlign w:val="superscript"/>
              </w:rPr>
              <w:t>3</w:t>
            </w:r>
            <w:r>
              <w:rPr>
                <w:sz w:val="20"/>
                <w:szCs w:val="20"/>
              </w:rPr>
              <w:t xml:space="preserve"> și 2.600 cm</w:t>
            </w:r>
            <w:r>
              <w:rPr>
                <w:sz w:val="20"/>
                <w:szCs w:val="20"/>
                <w:vertAlign w:val="superscript"/>
              </w:rPr>
              <w:t>3</w:t>
            </w:r>
            <w:r>
              <w:rPr>
                <w:sz w:val="20"/>
                <w:szCs w:val="20"/>
              </w:rPr>
              <w:t xml:space="preserve"> inclusiv</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72</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84</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92</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5</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Autoturisme cu capacitatea cilindrică între 2.601 cm</w:t>
            </w:r>
            <w:r>
              <w:rPr>
                <w:sz w:val="20"/>
                <w:szCs w:val="20"/>
                <w:vertAlign w:val="superscript"/>
              </w:rPr>
              <w:t>3</w:t>
            </w:r>
            <w:r>
              <w:rPr>
                <w:sz w:val="20"/>
                <w:szCs w:val="20"/>
              </w:rPr>
              <w:t xml:space="preserve"> și 3.000 cm</w:t>
            </w:r>
            <w:r>
              <w:rPr>
                <w:sz w:val="20"/>
                <w:szCs w:val="20"/>
                <w:vertAlign w:val="superscript"/>
              </w:rPr>
              <w:t>3</w:t>
            </w:r>
            <w:r>
              <w:rPr>
                <w:sz w:val="20"/>
                <w:szCs w:val="20"/>
              </w:rPr>
              <w:t xml:space="preserve"> inclusiv</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144</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168</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183</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6</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Autoturisme cu capacitatea cilindrică de peste 3.001 cm</w:t>
            </w:r>
            <w:r>
              <w:rPr>
                <w:sz w:val="20"/>
                <w:szCs w:val="20"/>
                <w:vertAlign w:val="superscript"/>
              </w:rPr>
              <w:t>3</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290</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338</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368</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7</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Autobuze, autocare, microbuze</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31</w:t>
            </w:r>
          </w:p>
        </w:tc>
      </w:tr>
      <w:tr w:rsidR="009679E8" w:rsidTr="008D1626">
        <w:trPr>
          <w:gridAfter w:val="2"/>
          <w:wAfter w:w="30" w:type="dxa"/>
          <w:cantSplit/>
          <w:trHeight w:val="160"/>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8</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Alte vehicule cu tracțiune mecanică cu masa totală maximă autorizată de până la 12 tone, inclusiv</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30</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38</w:t>
            </w:r>
          </w:p>
        </w:tc>
      </w:tr>
      <w:tr w:rsidR="009679E8" w:rsidTr="008D1626">
        <w:trPr>
          <w:gridAfter w:val="2"/>
          <w:wAfter w:w="30" w:type="dxa"/>
          <w:cantSplit/>
          <w:trHeight w:val="361"/>
        </w:trPr>
        <w:tc>
          <w:tcPr>
            <w:tcW w:w="460"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sz w:val="20"/>
                <w:szCs w:val="20"/>
              </w:rPr>
            </w:pPr>
            <w:r>
              <w:rPr>
                <w:sz w:val="20"/>
                <w:szCs w:val="20"/>
              </w:rPr>
              <w:t>9</w:t>
            </w:r>
          </w:p>
        </w:tc>
        <w:tc>
          <w:tcPr>
            <w:tcW w:w="6498"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Tractoare înmatriculate</w:t>
            </w:r>
          </w:p>
        </w:tc>
        <w:tc>
          <w:tcPr>
            <w:tcW w:w="2693"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w:t>
            </w:r>
          </w:p>
        </w:tc>
        <w:tc>
          <w:tcPr>
            <w:tcW w:w="2551"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w:t>
            </w:r>
          </w:p>
        </w:tc>
        <w:tc>
          <w:tcPr>
            <w:tcW w:w="311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w:t>
            </w:r>
          </w:p>
        </w:tc>
      </w:tr>
      <w:tr w:rsidR="009679E8" w:rsidTr="008D1626">
        <w:trPr>
          <w:gridAfter w:val="2"/>
          <w:wAfter w:w="30" w:type="dxa"/>
          <w:cantSplit/>
        </w:trPr>
        <w:tc>
          <w:tcPr>
            <w:tcW w:w="15321" w:type="dxa"/>
            <w:gridSpan w:val="9"/>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
                <w:sz w:val="22"/>
              </w:rPr>
            </w:pPr>
            <w:r>
              <w:rPr>
                <w:b/>
                <w:sz w:val="22"/>
              </w:rPr>
              <w:t>II. Vehicule înregistrate</w:t>
            </w:r>
          </w:p>
        </w:tc>
      </w:tr>
      <w:tr w:rsidR="009679E8" w:rsidTr="008D1626">
        <w:trPr>
          <w:gridAfter w:val="1"/>
          <w:wAfter w:w="6" w:type="dxa"/>
          <w:cantSplit/>
          <w:trHeight w:val="297"/>
        </w:trPr>
        <w:tc>
          <w:tcPr>
            <w:tcW w:w="6958"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rPr>
                <w:bCs/>
                <w:color w:val="FF0000"/>
              </w:rPr>
            </w:pPr>
          </w:p>
        </w:tc>
        <w:tc>
          <w:tcPr>
            <w:tcW w:w="283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269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285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8D1626">
        <w:trPr>
          <w:gridAfter w:val="1"/>
          <w:wAfter w:w="6" w:type="dxa"/>
          <w:cantSplit/>
          <w:trHeight w:val="661"/>
        </w:trPr>
        <w:tc>
          <w:tcPr>
            <w:tcW w:w="6958"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r>
              <w:rPr>
                <w:bCs/>
              </w:rPr>
              <w:t>1. Vehicule cu capacitate cilindrică</w:t>
            </w:r>
          </w:p>
        </w:tc>
        <w:tc>
          <w:tcPr>
            <w:tcW w:w="283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tabs>
                <w:tab w:val="left" w:pos="1884"/>
              </w:tabs>
              <w:ind w:right="8"/>
              <w:jc w:val="center"/>
              <w:rPr>
                <w:bCs/>
                <w:vertAlign w:val="superscript"/>
              </w:rPr>
            </w:pPr>
            <w:r>
              <w:rPr>
                <w:szCs w:val="20"/>
              </w:rPr>
              <w:t>- lei/200 cm</w:t>
            </w:r>
            <w:r>
              <w:rPr>
                <w:szCs w:val="20"/>
                <w:vertAlign w:val="superscript"/>
              </w:rPr>
              <w:t>3</w:t>
            </w:r>
            <w:r>
              <w:rPr>
                <w:szCs w:val="20"/>
              </w:rPr>
              <w:t xml:space="preserve"> -*</w:t>
            </w:r>
          </w:p>
        </w:tc>
        <w:tc>
          <w:tcPr>
            <w:tcW w:w="269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tabs>
                <w:tab w:val="left" w:pos="39"/>
              </w:tabs>
              <w:jc w:val="center"/>
              <w:rPr>
                <w:bCs/>
              </w:rPr>
            </w:pPr>
            <w:r>
              <w:rPr>
                <w:szCs w:val="20"/>
              </w:rPr>
              <w:t>- lei/200 cm</w:t>
            </w:r>
            <w:r>
              <w:rPr>
                <w:szCs w:val="20"/>
                <w:vertAlign w:val="superscript"/>
              </w:rPr>
              <w:t>3</w:t>
            </w:r>
            <w:r>
              <w:rPr>
                <w:szCs w:val="20"/>
              </w:rPr>
              <w:t xml:space="preserve"> -*</w:t>
            </w:r>
          </w:p>
        </w:tc>
        <w:tc>
          <w:tcPr>
            <w:tcW w:w="285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tabs>
                <w:tab w:val="left" w:pos="39"/>
              </w:tabs>
              <w:jc w:val="center"/>
              <w:rPr>
                <w:bCs/>
              </w:rPr>
            </w:pPr>
            <w:r>
              <w:rPr>
                <w:szCs w:val="20"/>
              </w:rPr>
              <w:t>- lei/200 cm</w:t>
            </w:r>
            <w:r>
              <w:rPr>
                <w:szCs w:val="20"/>
                <w:vertAlign w:val="superscript"/>
              </w:rPr>
              <w:t>3</w:t>
            </w:r>
            <w:r>
              <w:rPr>
                <w:szCs w:val="20"/>
              </w:rPr>
              <w:t xml:space="preserve"> -*</w:t>
            </w:r>
          </w:p>
        </w:tc>
      </w:tr>
      <w:tr w:rsidR="009679E8" w:rsidTr="008D1626">
        <w:trPr>
          <w:gridAfter w:val="1"/>
          <w:wAfter w:w="6" w:type="dxa"/>
          <w:cantSplit/>
          <w:trHeight w:val="160"/>
        </w:trPr>
        <w:tc>
          <w:tcPr>
            <w:tcW w:w="6958"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r>
              <w:rPr>
                <w:bCs/>
              </w:rPr>
              <w:t>1.1 vehicule înregistrate cu capacitate cilindrică &lt; 4.800 cm</w:t>
            </w:r>
            <w:r>
              <w:rPr>
                <w:bCs/>
                <w:vertAlign w:val="superscript"/>
              </w:rPr>
              <w:t>3</w:t>
            </w:r>
          </w:p>
        </w:tc>
        <w:tc>
          <w:tcPr>
            <w:tcW w:w="283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w:t>
            </w:r>
          </w:p>
        </w:tc>
        <w:tc>
          <w:tcPr>
            <w:tcW w:w="269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w:t>
            </w:r>
          </w:p>
        </w:tc>
        <w:tc>
          <w:tcPr>
            <w:tcW w:w="285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w:t>
            </w:r>
          </w:p>
        </w:tc>
      </w:tr>
      <w:tr w:rsidR="009679E8" w:rsidTr="008D1626">
        <w:trPr>
          <w:gridAfter w:val="1"/>
          <w:wAfter w:w="6" w:type="dxa"/>
          <w:cantSplit/>
          <w:trHeight w:val="160"/>
        </w:trPr>
        <w:tc>
          <w:tcPr>
            <w:tcW w:w="6958"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r>
              <w:rPr>
                <w:bCs/>
              </w:rPr>
              <w:t>1.2 vehicule înregistrate cu capacitate cilindrică &gt; 4.800 cm</w:t>
            </w:r>
            <w:r>
              <w:rPr>
                <w:bCs/>
                <w:vertAlign w:val="superscript"/>
              </w:rPr>
              <w:t>3</w:t>
            </w:r>
          </w:p>
        </w:tc>
        <w:tc>
          <w:tcPr>
            <w:tcW w:w="283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4-6</w:t>
            </w:r>
          </w:p>
        </w:tc>
        <w:tc>
          <w:tcPr>
            <w:tcW w:w="269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w:t>
            </w:r>
          </w:p>
        </w:tc>
        <w:tc>
          <w:tcPr>
            <w:tcW w:w="285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w:t>
            </w:r>
          </w:p>
        </w:tc>
      </w:tr>
      <w:tr w:rsidR="009679E8" w:rsidTr="008D1626">
        <w:trPr>
          <w:gridAfter w:val="1"/>
          <w:wAfter w:w="6" w:type="dxa"/>
          <w:cantSplit/>
          <w:trHeight w:val="160"/>
        </w:trPr>
        <w:tc>
          <w:tcPr>
            <w:tcW w:w="6958" w:type="dxa"/>
            <w:gridSpan w:val="3"/>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r>
              <w:rPr>
                <w:bCs/>
              </w:rPr>
              <w:t>2. Vehicule fără  capacitate cilindrică evidențiată</w:t>
            </w:r>
          </w:p>
        </w:tc>
        <w:tc>
          <w:tcPr>
            <w:tcW w:w="283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Cs w:val="20"/>
              </w:rPr>
            </w:pPr>
            <w:r>
              <w:rPr>
                <w:szCs w:val="20"/>
              </w:rPr>
              <w:t>50-150 lei/an</w:t>
            </w:r>
          </w:p>
        </w:tc>
        <w:tc>
          <w:tcPr>
            <w:tcW w:w="269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Calibri" w:hAnsi="Calibri" w:cs="Calibri"/>
                <w:sz w:val="22"/>
                <w:szCs w:val="22"/>
              </w:rPr>
            </w:pPr>
            <w:r>
              <w:rPr>
                <w:szCs w:val="20"/>
              </w:rPr>
              <w:t>115 lei/an</w:t>
            </w:r>
          </w:p>
        </w:tc>
        <w:tc>
          <w:tcPr>
            <w:tcW w:w="2859" w:type="dxa"/>
            <w:gridSpan w:val="2"/>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rFonts w:ascii="Calibri" w:hAnsi="Calibri" w:cs="Calibri"/>
                <w:sz w:val="22"/>
                <w:szCs w:val="22"/>
              </w:rPr>
            </w:pPr>
            <w:r>
              <w:rPr>
                <w:szCs w:val="20"/>
              </w:rPr>
              <w:t>125</w:t>
            </w:r>
            <w:r>
              <w:rPr>
                <w:rFonts w:ascii="Calibri" w:hAnsi="Calibri" w:cs="Calibri"/>
                <w:sz w:val="22"/>
                <w:szCs w:val="22"/>
              </w:rPr>
              <w:t xml:space="preserve"> </w:t>
            </w:r>
            <w:r>
              <w:rPr>
                <w:szCs w:val="20"/>
              </w:rPr>
              <w:t>lei/an</w:t>
            </w:r>
          </w:p>
        </w:tc>
      </w:tr>
      <w:tr w:rsidR="008D1626" w:rsidTr="008D1626">
        <w:trPr>
          <w:cantSplit/>
          <w:trHeight w:val="160"/>
        </w:trPr>
        <w:tc>
          <w:tcPr>
            <w:tcW w:w="6958" w:type="dxa"/>
            <w:gridSpan w:val="3"/>
            <w:tcBorders>
              <w:top w:val="double" w:sz="12"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pPr>
              <w:jc w:val="right"/>
              <w:rPr>
                <w:bCs/>
              </w:rPr>
            </w:pPr>
          </w:p>
        </w:tc>
        <w:tc>
          <w:tcPr>
            <w:tcW w:w="5528" w:type="dxa"/>
            <w:gridSpan w:val="5"/>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rPr>
            </w:pPr>
            <w:r>
              <w:rPr>
                <w:bCs/>
              </w:rPr>
              <w:t xml:space="preserve">* </w:t>
            </w:r>
            <w:r>
              <w:rPr>
                <w:sz w:val="20"/>
                <w:szCs w:val="20"/>
              </w:rPr>
              <w:t>grupa de 200 cm</w:t>
            </w:r>
            <w:r>
              <w:rPr>
                <w:sz w:val="20"/>
                <w:szCs w:val="20"/>
                <w:vertAlign w:val="superscript"/>
              </w:rPr>
              <w:t>3</w:t>
            </w:r>
            <w:r>
              <w:rPr>
                <w:sz w:val="20"/>
                <w:szCs w:val="20"/>
              </w:rPr>
              <w:t xml:space="preserve"> sau fracțiune din aceasta</w:t>
            </w:r>
          </w:p>
        </w:tc>
        <w:tc>
          <w:tcPr>
            <w:tcW w:w="2865" w:type="dxa"/>
            <w:gridSpan w:val="3"/>
            <w:tcBorders>
              <w:right w:val="double" w:sz="12" w:space="0" w:color="auto"/>
            </w:tcBorders>
            <w:shd w:val="clear" w:color="auto" w:fill="auto"/>
          </w:tcPr>
          <w:p w:rsidR="008D1626" w:rsidRDefault="008D1626"/>
        </w:tc>
      </w:tr>
      <w:tr w:rsidR="009679E8" w:rsidTr="008D1626">
        <w:trPr>
          <w:gridAfter w:val="2"/>
          <w:wAfter w:w="30" w:type="dxa"/>
          <w:cantSplit/>
          <w:trHeight w:val="237"/>
        </w:trPr>
        <w:tc>
          <w:tcPr>
            <w:tcW w:w="4665" w:type="dxa"/>
            <w:gridSpan w:val="2"/>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rPr>
                <w:rFonts w:ascii="Calibri" w:hAnsi="Calibri"/>
                <w:color w:val="000000"/>
                <w:sz w:val="22"/>
              </w:rPr>
            </w:pPr>
            <w:r>
              <w:rPr>
                <w:b/>
                <w:sz w:val="22"/>
              </w:rPr>
              <w:t>Art. 470 alin. (3)</w:t>
            </w:r>
            <w:r>
              <w:rPr>
                <w:rFonts w:ascii="Calibri" w:hAnsi="Calibri"/>
                <w:color w:val="000000"/>
                <w:sz w:val="22"/>
              </w:rPr>
              <w:t>Mijloace de transport hibride</w:t>
            </w:r>
          </w:p>
        </w:tc>
        <w:tc>
          <w:tcPr>
            <w:tcW w:w="5339" w:type="dxa"/>
            <w:gridSpan w:val="4"/>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spacing w:before="20"/>
              <w:jc w:val="center"/>
              <w:rPr>
                <w:rFonts w:ascii="Calibri" w:hAnsi="Calibri"/>
                <w:color w:val="000000"/>
                <w:sz w:val="18"/>
              </w:rPr>
            </w:pPr>
            <w:r>
              <w:rPr>
                <w:rFonts w:ascii="Calibri" w:hAnsi="Calibri"/>
                <w:color w:val="000000"/>
                <w:sz w:val="18"/>
              </w:rPr>
              <w:t xml:space="preserve">COTELE STABILITE PRIN CODUL FISCAL </w:t>
            </w:r>
          </w:p>
        </w:tc>
        <w:tc>
          <w:tcPr>
            <w:tcW w:w="5317" w:type="dxa"/>
            <w:gridSpan w:val="3"/>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spacing w:before="20"/>
              <w:jc w:val="center"/>
              <w:rPr>
                <w:sz w:val="18"/>
              </w:rPr>
            </w:pPr>
            <w:r>
              <w:rPr>
                <w:sz w:val="18"/>
              </w:rPr>
              <w:t>COTA STABILITĂ DE CONSILIUL LOCAL PENTRU ANUL 2021</w:t>
            </w:r>
          </w:p>
        </w:tc>
      </w:tr>
      <w:tr w:rsidR="009679E8" w:rsidTr="008D1626">
        <w:trPr>
          <w:gridAfter w:val="2"/>
          <w:wAfter w:w="30" w:type="dxa"/>
          <w:cantSplit/>
          <w:trHeight w:val="160"/>
        </w:trPr>
        <w:tc>
          <w:tcPr>
            <w:tcW w:w="4665" w:type="dxa"/>
            <w:gridSpan w:val="2"/>
            <w:vMerge/>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tc>
        <w:tc>
          <w:tcPr>
            <w:tcW w:w="5339" w:type="dxa"/>
            <w:gridSpan w:val="4"/>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bCs/>
                <w:color w:val="000000"/>
              </w:rPr>
              <w:t>50% - 100%</w:t>
            </w:r>
          </w:p>
        </w:tc>
        <w:tc>
          <w:tcPr>
            <w:tcW w:w="5317" w:type="dxa"/>
            <w:gridSpan w:val="3"/>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4"/>
              </w:rPr>
            </w:pPr>
            <w:r>
              <w:rPr>
                <w:b w:val="0"/>
                <w:bCs w:val="0"/>
                <w:sz w:val="24"/>
              </w:rPr>
              <w:t>50%</w:t>
            </w:r>
          </w:p>
        </w:tc>
      </w:tr>
    </w:tbl>
    <w:p w:rsidR="009679E8" w:rsidRDefault="009679E8">
      <w:pPr>
        <w:jc w:val="both"/>
        <w:rPr>
          <w:color w:val="FF0000"/>
          <w:vertAlign w:val="superscript"/>
        </w:rPr>
      </w:pPr>
    </w:p>
    <w:p w:rsidR="009679E8" w:rsidRDefault="008D1626">
      <w:pPr>
        <w:pBdr>
          <w:top w:val="nil"/>
          <w:left w:val="nil"/>
          <w:bottom w:val="nil"/>
          <w:right w:val="nil"/>
          <w:between w:val="nil"/>
        </w:pBdr>
        <w:shd w:val="solid" w:color="FFFFFF" w:fill="auto"/>
        <w:jc w:val="both"/>
        <w:rPr>
          <w:rStyle w:val="tal"/>
          <w:rFonts w:ascii="Times New Roman" w:hAnsi="Times New Roman" w:cs="Times New Roman"/>
          <w:color w:val="000000"/>
        </w:rPr>
      </w:pPr>
      <w:r>
        <w:rPr>
          <w:rStyle w:val="tal"/>
          <w:rFonts w:ascii="Times New Roman" w:hAnsi="Times New Roman" w:cs="Times New Roman"/>
          <w:b/>
          <w:color w:val="000000"/>
        </w:rPr>
        <w:t>Art. 470 alin. 4)</w:t>
      </w:r>
      <w:r>
        <w:rPr>
          <w:rFonts w:ascii="Times New Roman" w:hAnsi="Times New Roman" w:cs="Times New Roman"/>
          <w:color w:val="000000"/>
        </w:rPr>
        <w:t xml:space="preserve">. </w:t>
      </w:r>
      <w:bookmarkStart w:id="7" w:name="do|ttIX|caIV|ar470|al4"/>
      <w:bookmarkEnd w:id="7"/>
      <w:r>
        <w:rPr>
          <w:rStyle w:val="tal"/>
          <w:rFonts w:ascii="Times New Roman" w:hAnsi="Times New Roman" w:cs="Times New Roman"/>
          <w:color w:val="000000"/>
        </w:rPr>
        <w:t>În cazul unui ataş, impozitul pe mijlocul de transport este de 50% din impozitul pentru motocicletele respective.</w:t>
      </w:r>
    </w:p>
    <w:p w:rsidR="009679E8" w:rsidRDefault="009679E8">
      <w:pPr>
        <w:jc w:val="both"/>
        <w:rPr>
          <w:color w:val="FF0000"/>
          <w:vertAlign w:val="superscript"/>
        </w:rPr>
      </w:pPr>
    </w:p>
    <w:p w:rsidR="009679E8" w:rsidRDefault="009679E8">
      <w:pPr>
        <w:jc w:val="both"/>
        <w:rPr>
          <w:b/>
          <w:color w:val="FF0000"/>
          <w:sz w:val="22"/>
        </w:rPr>
      </w:pPr>
    </w:p>
    <w:tbl>
      <w:tblPr>
        <w:tblW w:w="14930" w:type="dxa"/>
        <w:tblInd w:w="-601" w:type="dxa"/>
        <w:tblCellMar>
          <w:left w:w="10" w:type="dxa"/>
          <w:right w:w="10" w:type="dxa"/>
        </w:tblCellMar>
        <w:tblLook w:val="04A0"/>
      </w:tblPr>
      <w:tblGrid>
        <w:gridCol w:w="417"/>
        <w:gridCol w:w="328"/>
        <w:gridCol w:w="4926"/>
        <w:gridCol w:w="2314"/>
        <w:gridCol w:w="2315"/>
        <w:gridCol w:w="2315"/>
        <w:gridCol w:w="2315"/>
      </w:tblGrid>
      <w:tr w:rsidR="009679E8">
        <w:trPr>
          <w:trHeight w:val="901"/>
        </w:trPr>
        <w:tc>
          <w:tcPr>
            <w:tcW w:w="14930" w:type="dxa"/>
            <w:gridSpan w:val="7"/>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color w:val="FF0000"/>
                <w:sz w:val="22"/>
              </w:rPr>
            </w:pPr>
            <w:r>
              <w:rPr>
                <w:b/>
                <w:sz w:val="22"/>
              </w:rPr>
              <w:t xml:space="preserve">Art. 470 alin. (5) </w:t>
            </w:r>
            <w:r>
              <w:rPr>
                <w:b/>
                <w:sz w:val="22"/>
                <w:vertAlign w:val="superscript"/>
              </w:rPr>
              <w:t xml:space="preserve">  </w:t>
            </w:r>
            <w:r>
              <w:rPr>
                <w:rFonts w:ascii="Calibri" w:hAnsi="Calibri"/>
                <w:b/>
                <w:color w:val="000000"/>
                <w:sz w:val="22"/>
              </w:rPr>
              <w:t xml:space="preserve"> </w:t>
            </w:r>
            <w:r>
              <w:rPr>
                <w:rFonts w:ascii="Times New Roman" w:hAnsi="Times New Roman" w:cs="Times New Roman"/>
                <w:color w:val="000000"/>
              </w:rPr>
              <w:t>Autovehicule de transport marfă cu masa totală autorizată egală sau mai mare de 12 tone, impozitul  pe mijloace de transport este egal cu suma corespunzătoare prevăzută în tabelul următor</w:t>
            </w:r>
            <w:r>
              <w:rPr>
                <w:rFonts w:ascii="Times New Roman" w:hAnsi="Times New Roman" w:cs="Times New Roman"/>
              </w:rPr>
              <w:t xml:space="preserve">: </w:t>
            </w:r>
            <w:r>
              <w:rPr>
                <w:rFonts w:ascii="Times New Roman" w:hAnsi="Times New Roman" w:cs="Times New Roman"/>
                <w:vertAlign w:val="superscript"/>
              </w:rPr>
              <w:t xml:space="preserve"> </w:t>
            </w:r>
            <w:r>
              <w:rPr>
                <w:rFonts w:ascii="Times New Roman" w:hAnsi="Times New Roman" w:cs="Times New Roman"/>
              </w:rPr>
              <w:t>Modificat conform OUG 79/08.11.2017, pentru modificarea si completarea Legii nr. 227/2015 privind Codul fiscal    de</w:t>
            </w:r>
            <w:r>
              <w:rPr>
                <w:rFonts w:ascii="Times New Roman" w:hAnsi="Times New Roman" w:cs="Times New Roman"/>
                <w:vertAlign w:val="superscript"/>
              </w:rPr>
              <w:t xml:space="preserve"> </w:t>
            </w:r>
            <w:r>
              <w:rPr>
                <w:rFonts w:ascii="Times New Roman" w:hAnsi="Times New Roman" w:cs="Times New Roman"/>
              </w:rPr>
              <w:t>la 01.01.2018</w:t>
            </w:r>
            <w:r>
              <w:rPr>
                <w:rFonts w:ascii="Times New Roman" w:hAnsi="Times New Roman" w:cs="Times New Roman"/>
                <w:vertAlign w:val="superscript"/>
              </w:rPr>
              <w:t xml:space="preserve"> </w:t>
            </w:r>
            <w:r>
              <w:rPr>
                <w:b/>
                <w:sz w:val="22"/>
                <w:vertAlign w:val="superscript"/>
              </w:rPr>
              <w:t xml:space="preserve">  </w:t>
            </w:r>
          </w:p>
        </w:tc>
      </w:tr>
      <w:tr w:rsidR="009679E8">
        <w:trPr>
          <w:trHeight w:val="168"/>
        </w:trPr>
        <w:tc>
          <w:tcPr>
            <w:tcW w:w="5671" w:type="dxa"/>
            <w:gridSpan w:val="3"/>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both"/>
              <w:rPr>
                <w:bCs/>
              </w:rPr>
            </w:pPr>
          </w:p>
          <w:p w:rsidR="009679E8" w:rsidRDefault="009679E8">
            <w:pPr>
              <w:jc w:val="center"/>
              <w:rPr>
                <w:bCs/>
              </w:rPr>
            </w:pPr>
          </w:p>
          <w:p w:rsidR="009679E8" w:rsidRDefault="008D1626">
            <w:pPr>
              <w:jc w:val="center"/>
              <w:rPr>
                <w:bCs/>
              </w:rPr>
            </w:pPr>
            <w:r>
              <w:rPr>
                <w:bCs/>
              </w:rPr>
              <w:t xml:space="preserve">Numărul de axe și greutatea brută încărcată maximă admisă </w:t>
            </w:r>
          </w:p>
        </w:tc>
        <w:tc>
          <w:tcPr>
            <w:tcW w:w="4629" w:type="dxa"/>
            <w:gridSpan w:val="2"/>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Calibri" w:hAnsi="Calibri"/>
                <w:color w:val="000000"/>
                <w:sz w:val="22"/>
                <w:szCs w:val="22"/>
              </w:rPr>
            </w:pPr>
            <w:r>
              <w:rPr>
                <w:rFonts w:ascii="Calibri" w:hAnsi="Calibri"/>
                <w:color w:val="000000"/>
                <w:sz w:val="22"/>
                <w:szCs w:val="22"/>
              </w:rPr>
              <w:t>NIVELURILE  INDEXATE PENTRU ANUL 2021</w:t>
            </w:r>
          </w:p>
          <w:p w:rsidR="009679E8" w:rsidRDefault="008D1626">
            <w:pPr>
              <w:jc w:val="center"/>
              <w:rPr>
                <w:rFonts w:ascii="Calibri" w:hAnsi="Calibri"/>
                <w:b/>
                <w:color w:val="FF0000"/>
                <w:sz w:val="20"/>
                <w:szCs w:val="20"/>
              </w:rPr>
            </w:pPr>
            <w:r>
              <w:rPr>
                <w:rFonts w:ascii="Calibri" w:hAnsi="Calibri"/>
                <w:color w:val="000000"/>
                <w:sz w:val="22"/>
                <w:szCs w:val="22"/>
              </w:rPr>
              <w:t xml:space="preserve"> (3,8%)</w:t>
            </w:r>
          </w:p>
        </w:tc>
        <w:tc>
          <w:tcPr>
            <w:tcW w:w="4630" w:type="dxa"/>
            <w:gridSpan w:val="2"/>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NIVELURILE MAJORATE DE CONSILIUL LOCAL PENTRU ANUL 2021</w:t>
            </w:r>
          </w:p>
          <w:p w:rsidR="009679E8" w:rsidRDefault="008D1626">
            <w:pPr>
              <w:jc w:val="center"/>
              <w:rPr>
                <w:sz w:val="18"/>
              </w:rPr>
            </w:pPr>
            <w:r>
              <w:rPr>
                <w:sz w:val="18"/>
              </w:rPr>
              <w:t>(5%)</w:t>
            </w:r>
          </w:p>
        </w:tc>
      </w:tr>
      <w:tr w:rsidR="009679E8">
        <w:trPr>
          <w:trHeight w:val="166"/>
        </w:trPr>
        <w:tc>
          <w:tcPr>
            <w:tcW w:w="5671" w:type="dxa"/>
            <w:gridSpan w:val="3"/>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462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6"/>
              </w:rPr>
            </w:pPr>
            <w:r>
              <w:rPr>
                <w:sz w:val="16"/>
                <w:szCs w:val="20"/>
              </w:rPr>
              <w:t>Impozitul (în lei/an)</w:t>
            </w:r>
          </w:p>
        </w:tc>
        <w:tc>
          <w:tcPr>
            <w:tcW w:w="4630"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6"/>
              </w:rPr>
            </w:pPr>
            <w:r>
              <w:rPr>
                <w:sz w:val="16"/>
                <w:szCs w:val="20"/>
              </w:rPr>
              <w:t>Impozitul (în lei/an)</w:t>
            </w:r>
          </w:p>
        </w:tc>
      </w:tr>
      <w:tr w:rsidR="009679E8">
        <w:trPr>
          <w:trHeight w:val="166"/>
        </w:trPr>
        <w:tc>
          <w:tcPr>
            <w:tcW w:w="5671" w:type="dxa"/>
            <w:gridSpan w:val="3"/>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Ax(e) motor(oare) cu sistem de suspensie pneumatică sau echivalentele recunoscute</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Alte sisteme de suspensie pentru axele motoare</w:t>
            </w:r>
          </w:p>
        </w:tc>
        <w:tc>
          <w:tcPr>
            <w:tcW w:w="2315" w:type="dxa"/>
            <w:tcBorders>
              <w:top w:val="single" w:sz="4" w:space="0" w:color="000000"/>
              <w:left w:val="double" w:sz="12" w:space="0" w:color="000000"/>
              <w:bottom w:val="single" w:sz="4" w:space="0" w:color="000000"/>
              <w:right w:val="nil"/>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Ax(e) motor(oare) cu sistem de suspensie pneumatică sau echivalentele recunoscute</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18"/>
              </w:rPr>
            </w:pPr>
            <w:r>
              <w:rPr>
                <w:bCs/>
                <w:sz w:val="18"/>
              </w:rPr>
              <w:t>Alte sisteme de suspensie pentru axele motoare</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rPr>
            </w:pPr>
            <w:r>
              <w:rPr>
                <w:bCs/>
              </w:rPr>
              <w:t>I</w:t>
            </w:r>
          </w:p>
        </w:tc>
        <w:tc>
          <w:tcPr>
            <w:tcW w:w="14513"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bCs/>
              </w:rPr>
            </w:pPr>
            <w:r>
              <w:rPr>
                <w:bCs/>
              </w:rPr>
              <w:t>două axe</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12 tone, dar mai mică de 13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156</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163</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13 tone, dar mai mică de 14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156</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435</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163</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457</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14 tone, dar mai mică de 15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435</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610</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457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640</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15 tone, dar mai mică de 18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610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1383</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640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1452</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18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610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1383</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640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1452</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rPr>
            </w:pPr>
            <w:r>
              <w:rPr>
                <w:bCs/>
              </w:rPr>
              <w:t>II</w:t>
            </w:r>
          </w:p>
        </w:tc>
        <w:tc>
          <w:tcPr>
            <w:tcW w:w="14513"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Cs w:val="20"/>
              </w:rPr>
            </w:pPr>
            <w:r>
              <w:rPr>
                <w:szCs w:val="20"/>
              </w:rPr>
              <w:t>3 axe</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15 tone, dar mai mică de 17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156</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273</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163</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287</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17 tone, dar mai mică de 19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273</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560</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587</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19 tone, dar mai mică de 21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560</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728</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587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764</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21 tone, dar mai mică de 23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728</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1121</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764</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1177</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23 tone, dar mai mică de 25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1121</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1742</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1177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1920</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6</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25 tone, dar mai mică de 26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1121</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1742</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1177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1920</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7</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26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1121</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1742</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1177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1920</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rPr>
            </w:pPr>
            <w:r>
              <w:rPr>
                <w:bCs/>
              </w:rPr>
              <w:t>III</w:t>
            </w:r>
          </w:p>
        </w:tc>
        <w:tc>
          <w:tcPr>
            <w:tcW w:w="14513"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Cs w:val="20"/>
              </w:rPr>
            </w:pPr>
            <w:r>
              <w:rPr>
                <w:szCs w:val="20"/>
              </w:rPr>
              <w:t>4 axe</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23 tone, dar mai mică de 25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728</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737</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764</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774</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25 tone, dar mai mică de 27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737</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1151</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774</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1209</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27 tone, dar mai mică de 29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1151</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1828</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1209</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1919</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29 tone, dar mai mică de 31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1828</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2712</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1919</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2848</w:t>
            </w:r>
          </w:p>
        </w:tc>
      </w:tr>
      <w:tr w:rsidR="009679E8">
        <w:trPr>
          <w:trHeight w:val="166"/>
        </w:trPr>
        <w:tc>
          <w:tcPr>
            <w:tcW w:w="417"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w:t>
            </w:r>
          </w:p>
        </w:tc>
        <w:tc>
          <w:tcPr>
            <w:tcW w:w="4926"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31 tone, dar mai mică de 32 tone</w:t>
            </w:r>
          </w:p>
        </w:tc>
        <w:tc>
          <w:tcPr>
            <w:tcW w:w="2314"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1828</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2712</w:t>
            </w:r>
          </w:p>
        </w:tc>
        <w:tc>
          <w:tcPr>
            <w:tcW w:w="231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1919</w:t>
            </w:r>
          </w:p>
        </w:tc>
        <w:tc>
          <w:tcPr>
            <w:tcW w:w="2315"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2848</w:t>
            </w:r>
          </w:p>
        </w:tc>
      </w:tr>
      <w:tr w:rsidR="009679E8">
        <w:trPr>
          <w:trHeight w:val="166"/>
        </w:trPr>
        <w:tc>
          <w:tcPr>
            <w:tcW w:w="417"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9679E8">
            <w:pPr>
              <w:jc w:val="both"/>
              <w:rPr>
                <w:bCs/>
              </w:rPr>
            </w:pPr>
          </w:p>
        </w:tc>
        <w:tc>
          <w:tcPr>
            <w:tcW w:w="328" w:type="dxa"/>
            <w:tcBorders>
              <w:top w:val="single" w:sz="4" w:space="0" w:color="000000"/>
              <w:left w:val="single" w:sz="4"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6</w:t>
            </w:r>
          </w:p>
        </w:tc>
        <w:tc>
          <w:tcPr>
            <w:tcW w:w="4926"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32 tone</w:t>
            </w:r>
          </w:p>
        </w:tc>
        <w:tc>
          <w:tcPr>
            <w:tcW w:w="2314"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1828</w:t>
            </w:r>
          </w:p>
        </w:tc>
        <w:tc>
          <w:tcPr>
            <w:tcW w:w="2315"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2712</w:t>
            </w:r>
          </w:p>
        </w:tc>
        <w:tc>
          <w:tcPr>
            <w:tcW w:w="2315"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1919</w:t>
            </w:r>
          </w:p>
        </w:tc>
        <w:tc>
          <w:tcPr>
            <w:tcW w:w="2315"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2848</w:t>
            </w:r>
          </w:p>
        </w:tc>
      </w:tr>
    </w:tbl>
    <w:p w:rsidR="009679E8" w:rsidRDefault="009679E8">
      <w:pPr>
        <w:rPr>
          <w:b/>
          <w:bCs/>
          <w:color w:val="FF0000"/>
          <w:sz w:val="22"/>
          <w:szCs w:val="22"/>
        </w:rPr>
      </w:pPr>
    </w:p>
    <w:tbl>
      <w:tblPr>
        <w:tblW w:w="14895" w:type="dxa"/>
        <w:tblInd w:w="-612" w:type="dxa"/>
        <w:tblCellMar>
          <w:left w:w="10" w:type="dxa"/>
          <w:right w:w="10" w:type="dxa"/>
        </w:tblCellMar>
        <w:tblLook w:val="04A0"/>
      </w:tblPr>
      <w:tblGrid>
        <w:gridCol w:w="435"/>
        <w:gridCol w:w="328"/>
        <w:gridCol w:w="4941"/>
        <w:gridCol w:w="2298"/>
        <w:gridCol w:w="2297"/>
        <w:gridCol w:w="2298"/>
        <w:gridCol w:w="2298"/>
      </w:tblGrid>
      <w:tr w:rsidR="009679E8">
        <w:trPr>
          <w:cantSplit/>
          <w:trHeight w:val="168"/>
        </w:trPr>
        <w:tc>
          <w:tcPr>
            <w:tcW w:w="14895" w:type="dxa"/>
            <w:gridSpan w:val="7"/>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rFonts w:ascii="Calibri" w:hAnsi="Calibri"/>
              </w:rPr>
            </w:pPr>
            <w:r>
              <w:rPr>
                <w:b/>
                <w:sz w:val="22"/>
              </w:rPr>
              <w:t xml:space="preserve">Art. 470 alin. (6) </w:t>
            </w:r>
            <w:r>
              <w:rPr>
                <w:b/>
                <w:sz w:val="22"/>
                <w:vertAlign w:val="superscript"/>
              </w:rPr>
              <w:t xml:space="preserve">    </w:t>
            </w:r>
            <w:r>
              <w:rPr>
                <w:sz w:val="22"/>
              </w:rPr>
              <w:t xml:space="preserve"> </w:t>
            </w:r>
            <w:r>
              <w:rPr>
                <w:rFonts w:ascii="Calibri" w:hAnsi="Calibri"/>
                <w:color w:val="000000"/>
                <w:sz w:val="22"/>
              </w:rPr>
              <w:t xml:space="preserve">Autovehicule de transport marfă cu masa totală autorizată egală sau mai mare de 12 tone,   impozitul  pe mijloace de transport este egal cu suma corespunzătoare prevăzută în tabelul următor:     </w:t>
            </w:r>
            <w:r>
              <w:rPr>
                <w:rFonts w:ascii="Calibri" w:hAnsi="Calibri"/>
                <w:color w:val="FF0000"/>
                <w:sz w:val="22"/>
              </w:rPr>
              <w:t xml:space="preserve">:  </w:t>
            </w:r>
            <w:r>
              <w:rPr>
                <w:rFonts w:ascii="Calibri" w:hAnsi="Calibri"/>
                <w:sz w:val="22"/>
              </w:rPr>
              <w:t xml:space="preserve">Modificat conform OUG 79/08.11.2017, pentru modificarea si completarea Legii nr. 227/2015 privind Codul fiscal de </w:t>
            </w:r>
            <w:r>
              <w:rPr>
                <w:rFonts w:ascii="Calibri" w:hAnsi="Calibri"/>
              </w:rPr>
              <w:t>la 01.01.2018</w:t>
            </w:r>
          </w:p>
        </w:tc>
      </w:tr>
      <w:tr w:rsidR="009679E8">
        <w:trPr>
          <w:cantSplit/>
          <w:trHeight w:val="168"/>
        </w:trPr>
        <w:tc>
          <w:tcPr>
            <w:tcW w:w="5704" w:type="dxa"/>
            <w:gridSpan w:val="3"/>
            <w:vMerge w:val="restart"/>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pPr>
            <w:r>
              <w:rPr>
                <w:bCs/>
              </w:rPr>
              <w:t>Numărul de axe și greutatea brută încărcată maximă admisă</w:t>
            </w:r>
          </w:p>
        </w:tc>
        <w:tc>
          <w:tcPr>
            <w:tcW w:w="4595"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Calibri" w:hAnsi="Calibri"/>
                <w:color w:val="000000"/>
                <w:sz w:val="22"/>
                <w:szCs w:val="22"/>
              </w:rPr>
            </w:pPr>
            <w:r>
              <w:rPr>
                <w:rFonts w:ascii="Calibri" w:hAnsi="Calibri"/>
                <w:color w:val="000000"/>
                <w:sz w:val="22"/>
                <w:szCs w:val="22"/>
              </w:rPr>
              <w:t>NIVELURILE  INDEXATE PENTRU ANUL 2021</w:t>
            </w:r>
          </w:p>
          <w:p w:rsidR="009679E8" w:rsidRDefault="008D1626">
            <w:pPr>
              <w:jc w:val="center"/>
              <w:rPr>
                <w:rFonts w:ascii="Calibri" w:hAnsi="Calibri"/>
                <w:b/>
                <w:color w:val="FF0000"/>
                <w:sz w:val="20"/>
                <w:szCs w:val="20"/>
              </w:rPr>
            </w:pPr>
            <w:r>
              <w:rPr>
                <w:rFonts w:ascii="Calibri" w:hAnsi="Calibri"/>
                <w:color w:val="000000"/>
                <w:sz w:val="22"/>
                <w:szCs w:val="22"/>
              </w:rPr>
              <w:t xml:space="preserve"> (3,8%)</w:t>
            </w:r>
          </w:p>
        </w:tc>
        <w:tc>
          <w:tcPr>
            <w:tcW w:w="4596"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8"/>
              </w:rPr>
            </w:pPr>
            <w:r>
              <w:rPr>
                <w:sz w:val="18"/>
              </w:rPr>
              <w:t>NIVELURILE MAJORATE DE CONSILIUL LOCAL PENTRU ANUL 2021</w:t>
            </w:r>
          </w:p>
          <w:p w:rsidR="009679E8" w:rsidRDefault="008D1626">
            <w:pPr>
              <w:jc w:val="center"/>
              <w:rPr>
                <w:sz w:val="18"/>
              </w:rPr>
            </w:pPr>
            <w:r>
              <w:rPr>
                <w:sz w:val="18"/>
              </w:rPr>
              <w:t>(5%)</w:t>
            </w:r>
          </w:p>
        </w:tc>
      </w:tr>
      <w:tr w:rsidR="009679E8">
        <w:trPr>
          <w:cantSplit/>
          <w:trHeight w:val="159"/>
        </w:trPr>
        <w:tc>
          <w:tcPr>
            <w:tcW w:w="5704" w:type="dxa"/>
            <w:gridSpan w:val="3"/>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4595"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6"/>
              </w:rPr>
            </w:pPr>
            <w:r>
              <w:rPr>
                <w:sz w:val="16"/>
                <w:szCs w:val="20"/>
              </w:rPr>
              <w:t>Impozitul (în lei/an)</w:t>
            </w:r>
          </w:p>
        </w:tc>
        <w:tc>
          <w:tcPr>
            <w:tcW w:w="4596" w:type="dxa"/>
            <w:gridSpan w:val="2"/>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sz w:val="16"/>
              </w:rPr>
            </w:pPr>
            <w:r>
              <w:rPr>
                <w:sz w:val="16"/>
                <w:szCs w:val="20"/>
              </w:rPr>
              <w:t>Impozitul (în lei/an)</w:t>
            </w:r>
          </w:p>
        </w:tc>
      </w:tr>
      <w:tr w:rsidR="009679E8">
        <w:trPr>
          <w:cantSplit/>
          <w:trHeight w:val="1208"/>
        </w:trPr>
        <w:tc>
          <w:tcPr>
            <w:tcW w:w="5704" w:type="dxa"/>
            <w:gridSpan w:val="3"/>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ind w:right="-65"/>
              <w:jc w:val="center"/>
              <w:rPr>
                <w:sz w:val="18"/>
              </w:rPr>
            </w:pPr>
            <w:r>
              <w:rPr>
                <w:sz w:val="18"/>
              </w:rPr>
              <w:t>Ax(e) motor(oare) cu sistem de suspensie pneumatică sau un echivalentele recunoscute</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right="-65"/>
              <w:jc w:val="center"/>
              <w:rPr>
                <w:sz w:val="18"/>
              </w:rPr>
            </w:pPr>
            <w:r>
              <w:rPr>
                <w:sz w:val="18"/>
              </w:rPr>
              <w:t>alte sisteme de suspensie pentru axele motoare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9679E8" w:rsidRDefault="008D1626">
            <w:pPr>
              <w:ind w:right="-65"/>
              <w:jc w:val="center"/>
              <w:rPr>
                <w:sz w:val="18"/>
              </w:rPr>
            </w:pPr>
            <w:r>
              <w:rPr>
                <w:sz w:val="18"/>
              </w:rPr>
              <w:t>Ax(e) motor(oare) cu sistem de suspensie pneumatică sau un echivalentele recunoscute, majorate</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right="-65"/>
              <w:jc w:val="center"/>
              <w:rPr>
                <w:sz w:val="18"/>
              </w:rPr>
            </w:pPr>
            <w:r>
              <w:rPr>
                <w:sz w:val="18"/>
              </w:rPr>
              <w:t>alte sisteme de suspensie pentru axele motoare, majorate</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I</w:t>
            </w:r>
          </w:p>
        </w:tc>
        <w:tc>
          <w:tcPr>
            <w:tcW w:w="14460"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bCs/>
              </w:rPr>
            </w:pPr>
            <w:r>
              <w:rPr>
                <w:bCs/>
              </w:rPr>
              <w:t>2 + 1 axe</w:t>
            </w:r>
          </w:p>
        </w:tc>
      </w:tr>
      <w:tr w:rsidR="009679E8">
        <w:trPr>
          <w:cantSplit/>
          <w:trHeight w:val="70"/>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12 tone, dar mai mică de 14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14 tone, dar mai mică de 16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16 tone, dar mai mică de 18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71</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74</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18 tone, dar mai mică de 20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162</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74</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20 tone, dar mai mică de 22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162</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379</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398</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6</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22 tone, dar mai mică de 23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379</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490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398</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514</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7</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23 tone, dar mai mică de 25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490</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884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514</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929</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8</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25 tone, dar mai mică de 28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884</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1550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929</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1627</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9</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884</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1550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929</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1627</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II</w:t>
            </w:r>
          </w:p>
        </w:tc>
        <w:tc>
          <w:tcPr>
            <w:tcW w:w="14460"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23 tone, dar mai mică de 25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152</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353</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159</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25 tone, dar mai mică de 26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353</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581</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610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26 tone, dar mai mică de 28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581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852</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610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895</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28 tone, dar mai mică de 29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852</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1030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895</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1082</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29 tone, dar mai mică de 31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1030</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1692</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1082</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1777</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6</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31 tone, dar mai mică de 33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1692</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2348</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1777</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2465</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7</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33 tone, dar mai mică de 36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2348</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3564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2465</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3743</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8</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36 tone, dar mai mică de 38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2348</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3564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2465</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3743</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color w:val="FF0000"/>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9</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2348</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3564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2465</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3743</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III</w:t>
            </w:r>
          </w:p>
        </w:tc>
        <w:tc>
          <w:tcPr>
            <w:tcW w:w="14460"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rFonts w:ascii="Times New Roman" w:hAnsi="Times New Roman" w:cs="Times New Roman"/>
                <w:sz w:val="20"/>
                <w:szCs w:val="20"/>
                <w:lang w:val="hu-HU"/>
              </w:rPr>
            </w:pP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36 tone, dar mai mică de 38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1868</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2601</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1962</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2731</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38 tone, dar mai mică de 40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2601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3534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2731</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3711</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40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2601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3534</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2731</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3711</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IV</w:t>
            </w:r>
          </w:p>
        </w:tc>
        <w:tc>
          <w:tcPr>
            <w:tcW w:w="14460"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36 tone, dar mai mică de 38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1619</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2293</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1700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2407</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38 tone, dar mai mică de 40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2293</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3171</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2407</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3330</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40 tone, dar mai mică de 44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3171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4692</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3330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4926</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44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3171</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4692</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3330</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4926</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both"/>
              <w:rPr>
                <w:bCs/>
                <w:sz w:val="22"/>
              </w:rPr>
            </w:pPr>
            <w:r>
              <w:rPr>
                <w:bCs/>
                <w:sz w:val="22"/>
              </w:rPr>
              <w:t>V</w:t>
            </w:r>
          </w:p>
        </w:tc>
        <w:tc>
          <w:tcPr>
            <w:tcW w:w="14460" w:type="dxa"/>
            <w:gridSpan w:val="6"/>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36 tone, dar mai mică de 38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938</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1136</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985</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1192</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38 tone, dar mai mică de 40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1136</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1697</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1192</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1782</w:t>
            </w:r>
          </w:p>
        </w:tc>
      </w:tr>
      <w:tr w:rsidR="009679E8">
        <w:trPr>
          <w:cantSplit/>
          <w:trHeight w:val="166"/>
        </w:trPr>
        <w:tc>
          <w:tcPr>
            <w:tcW w:w="435"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w:t>
            </w:r>
          </w:p>
        </w:tc>
        <w:tc>
          <w:tcPr>
            <w:tcW w:w="4941"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40 tone, dar mai mică de 44 tone</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1697</w:t>
            </w:r>
          </w:p>
        </w:tc>
        <w:tc>
          <w:tcPr>
            <w:tcW w:w="2297"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2700</w:t>
            </w:r>
          </w:p>
        </w:tc>
        <w:tc>
          <w:tcPr>
            <w:tcW w:w="2298" w:type="dxa"/>
            <w:tcBorders>
              <w:top w:val="single" w:sz="4" w:space="0" w:color="000000"/>
              <w:left w:val="double" w:sz="12"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1782</w:t>
            </w:r>
          </w:p>
        </w:tc>
        <w:tc>
          <w:tcPr>
            <w:tcW w:w="2298" w:type="dxa"/>
            <w:tcBorders>
              <w:top w:val="single" w:sz="4" w:space="0" w:color="000000"/>
              <w:left w:val="single" w:sz="4"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2835</w:t>
            </w:r>
          </w:p>
        </w:tc>
      </w:tr>
      <w:tr w:rsidR="009679E8">
        <w:trPr>
          <w:cantSplit/>
          <w:trHeight w:val="166"/>
        </w:trPr>
        <w:tc>
          <w:tcPr>
            <w:tcW w:w="435"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9679E8">
            <w:pPr>
              <w:jc w:val="both"/>
              <w:rPr>
                <w:bCs/>
                <w:sz w:val="22"/>
              </w:rPr>
            </w:pPr>
          </w:p>
        </w:tc>
        <w:tc>
          <w:tcPr>
            <w:tcW w:w="328" w:type="dxa"/>
            <w:tcBorders>
              <w:top w:val="single" w:sz="4" w:space="0" w:color="000000"/>
              <w:left w:val="single" w:sz="4"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w:t>
            </w:r>
          </w:p>
        </w:tc>
        <w:tc>
          <w:tcPr>
            <w:tcW w:w="4941"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Masa de cel puțin 44 tone</w:t>
            </w:r>
          </w:p>
        </w:tc>
        <w:tc>
          <w:tcPr>
            <w:tcW w:w="2298"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1697</w:t>
            </w:r>
          </w:p>
        </w:tc>
        <w:tc>
          <w:tcPr>
            <w:tcW w:w="2297"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2700</w:t>
            </w:r>
          </w:p>
        </w:tc>
        <w:tc>
          <w:tcPr>
            <w:tcW w:w="2298" w:type="dxa"/>
            <w:tcBorders>
              <w:top w:val="single" w:sz="4" w:space="0" w:color="000000"/>
              <w:left w:val="double" w:sz="12" w:space="0" w:color="000000"/>
              <w:bottom w:val="double" w:sz="12" w:space="0" w:color="000000"/>
              <w:right w:val="single" w:sz="4"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1782</w:t>
            </w:r>
          </w:p>
        </w:tc>
        <w:tc>
          <w:tcPr>
            <w:tcW w:w="2298" w:type="dxa"/>
            <w:tcBorders>
              <w:top w:val="single" w:sz="4" w:space="0" w:color="000000"/>
              <w:left w:val="single" w:sz="4" w:space="0" w:color="000000"/>
              <w:bottom w:val="double" w:sz="12"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2835</w:t>
            </w:r>
          </w:p>
        </w:tc>
      </w:tr>
    </w:tbl>
    <w:p w:rsidR="009679E8" w:rsidRDefault="009679E8">
      <w:pPr>
        <w:jc w:val="both"/>
        <w:rPr>
          <w:color w:val="FF0000"/>
        </w:rPr>
      </w:pPr>
    </w:p>
    <w:p w:rsidR="009679E8" w:rsidRDefault="009679E8">
      <w:pPr>
        <w:jc w:val="both"/>
        <w:rPr>
          <w:color w:val="FF0000"/>
        </w:rPr>
      </w:pPr>
    </w:p>
    <w:p w:rsidR="009679E8" w:rsidRDefault="009679E8">
      <w:pPr>
        <w:jc w:val="both"/>
        <w:rPr>
          <w:color w:val="FF0000"/>
        </w:rPr>
      </w:pPr>
    </w:p>
    <w:tbl>
      <w:tblPr>
        <w:tblW w:w="15037" w:type="dxa"/>
        <w:tblInd w:w="-612" w:type="dxa"/>
        <w:tblCellMar>
          <w:left w:w="10" w:type="dxa"/>
          <w:right w:w="10" w:type="dxa"/>
        </w:tblCellMar>
        <w:tblLook w:val="04A0"/>
      </w:tblPr>
      <w:tblGrid>
        <w:gridCol w:w="6017"/>
        <w:gridCol w:w="1932"/>
        <w:gridCol w:w="2060"/>
        <w:gridCol w:w="544"/>
        <w:gridCol w:w="2074"/>
        <w:gridCol w:w="2410"/>
      </w:tblGrid>
      <w:tr w:rsidR="009679E8">
        <w:trPr>
          <w:cantSplit/>
          <w:trHeight w:val="166"/>
        </w:trPr>
        <w:tc>
          <w:tcPr>
            <w:tcW w:w="15037" w:type="dxa"/>
            <w:gridSpan w:val="6"/>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Art. 470  alin. (7)                                                       Remorci, semiremorci sau rulote</w:t>
            </w:r>
          </w:p>
        </w:tc>
      </w:tr>
      <w:tr w:rsidR="009679E8" w:rsidTr="00454806">
        <w:trPr>
          <w:cantSplit/>
          <w:trHeight w:val="166"/>
        </w:trPr>
        <w:tc>
          <w:tcPr>
            <w:tcW w:w="7949" w:type="dxa"/>
            <w:gridSpan w:val="2"/>
            <w:vMerge w:val="restart"/>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pPr>
              <w:jc w:val="center"/>
              <w:rPr>
                <w:bCs/>
              </w:rPr>
            </w:pPr>
          </w:p>
          <w:p w:rsidR="009679E8" w:rsidRDefault="008D1626">
            <w:pPr>
              <w:jc w:val="center"/>
              <w:rPr>
                <w:bCs/>
              </w:rPr>
            </w:pPr>
            <w:r>
              <w:rPr>
                <w:bCs/>
              </w:rPr>
              <w:t>Masa totală maximă autorizată</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9679E8" w:rsidRDefault="009679E8">
            <w:pPr>
              <w:jc w:val="center"/>
              <w:rPr>
                <w:sz w:val="22"/>
                <w:szCs w:val="22"/>
              </w:rPr>
            </w:pP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NIVELURILE STABILITE DE CONSILIUL LOCAL</w:t>
            </w:r>
          </w:p>
          <w:p w:rsidR="009679E8" w:rsidRDefault="008D1626">
            <w:pPr>
              <w:jc w:val="center"/>
              <w:rPr>
                <w:sz w:val="22"/>
                <w:szCs w:val="22"/>
              </w:rPr>
            </w:pPr>
            <w:r>
              <w:rPr>
                <w:sz w:val="18"/>
              </w:rPr>
              <w:t>PENTRU ANUL 2020</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sz w:val="18"/>
              </w:rPr>
            </w:pPr>
            <w:r>
              <w:rPr>
                <w:sz w:val="18"/>
              </w:rPr>
              <w:t>NIVELURI MAJORATE DE CONSILIUL LOCAL PENTRU ANUL 2021</w:t>
            </w:r>
          </w:p>
          <w:p w:rsidR="009679E8" w:rsidRDefault="008D1626">
            <w:pPr>
              <w:jc w:val="center"/>
              <w:rPr>
                <w:sz w:val="22"/>
                <w:szCs w:val="22"/>
              </w:rPr>
            </w:pPr>
            <w:r>
              <w:rPr>
                <w:rFonts w:ascii="Calibri" w:hAnsi="Calibri"/>
                <w:b/>
                <w:color w:val="FF0000"/>
                <w:sz w:val="20"/>
                <w:szCs w:val="20"/>
              </w:rPr>
              <w:t>(Indexat cu 3,8% +majorat de CL cu 5 %)</w:t>
            </w:r>
          </w:p>
        </w:tc>
      </w:tr>
      <w:tr w:rsidR="009679E8" w:rsidTr="00454806">
        <w:trPr>
          <w:cantSplit/>
          <w:trHeight w:val="166"/>
        </w:trPr>
        <w:tc>
          <w:tcPr>
            <w:tcW w:w="7949" w:type="dxa"/>
            <w:gridSpan w:val="2"/>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rPr>
            </w:pPr>
            <w:r>
              <w:rPr>
                <w:bCs/>
                <w:sz w:val="22"/>
              </w:rPr>
              <w:t>Impozit-lei-</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rPr>
            </w:pPr>
            <w:r>
              <w:rPr>
                <w:bCs/>
                <w:sz w:val="22"/>
              </w:rPr>
              <w:t>Impozit - lei -</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sz w:val="22"/>
              </w:rPr>
            </w:pPr>
            <w:r>
              <w:rPr>
                <w:bCs/>
                <w:sz w:val="22"/>
              </w:rPr>
              <w:t>Impozit - lei -</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 xml:space="preserve">a. Până la 1 tonă, inclusiv   </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b. Peste 1 tonă, dar nu mai mult de 3 tone</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34</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36</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39</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 xml:space="preserve">c. Peste 3 tone,  dar nu mai mult de 5 tone </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52</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54</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59</w:t>
            </w:r>
          </w:p>
        </w:tc>
      </w:tr>
      <w:tr w:rsidR="009679E8" w:rsidTr="00454806">
        <w:trPr>
          <w:cantSplit/>
          <w:trHeight w:val="166"/>
        </w:trPr>
        <w:tc>
          <w:tcPr>
            <w:tcW w:w="7949" w:type="dxa"/>
            <w:gridSpan w:val="2"/>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d. Peste 5 tone</w:t>
            </w:r>
          </w:p>
        </w:tc>
        <w:tc>
          <w:tcPr>
            <w:tcW w:w="2060"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64</w:t>
            </w:r>
          </w:p>
        </w:tc>
        <w:tc>
          <w:tcPr>
            <w:tcW w:w="2618" w:type="dxa"/>
            <w:gridSpan w:val="2"/>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68</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74</w:t>
            </w:r>
          </w:p>
        </w:tc>
      </w:tr>
      <w:tr w:rsidR="009679E8" w:rsidTr="00454806">
        <w:trPr>
          <w:cantSplit/>
          <w:trHeight w:val="166"/>
        </w:trPr>
        <w:tc>
          <w:tcPr>
            <w:tcW w:w="15037" w:type="dxa"/>
            <w:gridSpan w:val="6"/>
            <w:tcBorders>
              <w:top w:val="double" w:sz="12"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tcPr>
          <w:p w:rsidR="009679E8" w:rsidRPr="006D09C0" w:rsidRDefault="008D1626">
            <w:pPr>
              <w:widowControl w:val="0"/>
              <w:pBdr>
                <w:top w:val="nil"/>
                <w:left w:val="nil"/>
                <w:bottom w:val="nil"/>
                <w:right w:val="nil"/>
                <w:between w:val="nil"/>
              </w:pBdr>
              <w:rPr>
                <w:rFonts w:ascii="Times New Roman" w:eastAsia="SimSun" w:hAnsi="Times New Roman" w:cs="Times New Roman"/>
                <w:b/>
                <w:bCs/>
                <w:kern w:val="1"/>
                <w:sz w:val="20"/>
                <w:szCs w:val="20"/>
                <w:lang w:val="hu-HU"/>
              </w:rPr>
            </w:pPr>
            <w:r w:rsidRPr="006D09C0">
              <w:rPr>
                <w:rFonts w:ascii="Times New Roman" w:eastAsia="SimSun" w:hAnsi="Times New Roman" w:cs="Times New Roman"/>
                <w:b/>
                <w:bCs/>
                <w:kern w:val="1"/>
                <w:sz w:val="20"/>
                <w:szCs w:val="20"/>
                <w:lang w:val="hu-HU"/>
              </w:rPr>
              <w:t>Art.470 alin (8) În cazul mijloacelor de transport pe apă, impozitul pe mijlocul de transport este egal cu suma corespunzătoare din tabelul următor:</w:t>
            </w:r>
          </w:p>
        </w:tc>
      </w:tr>
      <w:tr w:rsidR="009679E8" w:rsidTr="00454806">
        <w:trPr>
          <w:cantSplit/>
          <w:trHeight w:val="219"/>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1. Luntre, bărci fără motor, folosite pentru pescuit și uz personal</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2. Bărci fără motor, folosite în alte scopuri</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56</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60</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65</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3. Bărci cu motor</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210</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223</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243</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4. Nave de sport și agrement</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Între 0 și 1119</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1185</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1292</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5. Scutere de apă</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210</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223</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243</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6. Remorchere și împingătoare:</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 până la 500 CP, inclusiv</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559</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592</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645</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b) peste 500 CP și până la 2000 CP, inclusiv</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909</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964</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1051</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c) peste 2000 CP și până la 4000 CP, inclusiv</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1398</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1483</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1616</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d) peste 4000 CP</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2237</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2370</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2583</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7. Vapoare - pentru fiecare 1000 tdw sau fracțiune din acesta</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193</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210</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lastRenderedPageBreak/>
              <w:t>8. Ceamuri, șlepuri și barje fluviale:</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x</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a) cu capacitatea de încărcare până la 1500 de tone, inclusiv</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182</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193</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210</w:t>
            </w:r>
          </w:p>
        </w:tc>
      </w:tr>
      <w:tr w:rsidR="009679E8" w:rsidTr="00454806">
        <w:trPr>
          <w:cantSplit/>
          <w:trHeight w:val="166"/>
        </w:trPr>
        <w:tc>
          <w:tcPr>
            <w:tcW w:w="7949"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b) cu capacitatea de încărcare de peste 1500 de tone și până la 3000 de tone, inclusiv</w:t>
            </w:r>
          </w:p>
        </w:tc>
        <w:tc>
          <w:tcPr>
            <w:tcW w:w="2060"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280</w:t>
            </w:r>
          </w:p>
        </w:tc>
        <w:tc>
          <w:tcPr>
            <w:tcW w:w="2618"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297</w:t>
            </w:r>
          </w:p>
        </w:tc>
        <w:tc>
          <w:tcPr>
            <w:tcW w:w="241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324</w:t>
            </w:r>
          </w:p>
        </w:tc>
      </w:tr>
      <w:tr w:rsidR="009679E8" w:rsidTr="00454806">
        <w:trPr>
          <w:cantSplit/>
          <w:trHeight w:val="166"/>
        </w:trPr>
        <w:tc>
          <w:tcPr>
            <w:tcW w:w="7949" w:type="dxa"/>
            <w:gridSpan w:val="2"/>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sz w:val="20"/>
                <w:szCs w:val="20"/>
              </w:rPr>
              <w:t>c) cu capacitatea de încărcare de peste 3000 de tone</w:t>
            </w:r>
          </w:p>
        </w:tc>
        <w:tc>
          <w:tcPr>
            <w:tcW w:w="2060"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490</w:t>
            </w:r>
          </w:p>
        </w:tc>
        <w:tc>
          <w:tcPr>
            <w:tcW w:w="2618" w:type="dxa"/>
            <w:gridSpan w:val="2"/>
            <w:tcBorders>
              <w:top w:val="single" w:sz="4" w:space="0" w:color="000000"/>
              <w:left w:val="double" w:sz="12" w:space="0" w:color="000000"/>
              <w:bottom w:val="double" w:sz="12" w:space="0" w:color="auto"/>
              <w:right w:val="double" w:sz="12" w:space="0" w:color="000000"/>
              <w:tl2br w:val="nil"/>
              <w:tr2bl w:val="nil"/>
            </w:tcBorders>
            <w:tcMar>
              <w:top w:w="0" w:type="dxa"/>
              <w:left w:w="108" w:type="dxa"/>
              <w:bottom w:w="0" w:type="dxa"/>
              <w:right w:w="108" w:type="dxa"/>
            </w:tcMar>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520</w:t>
            </w:r>
          </w:p>
        </w:tc>
        <w:tc>
          <w:tcPr>
            <w:tcW w:w="2410" w:type="dxa"/>
            <w:tcBorders>
              <w:top w:val="single" w:sz="4" w:space="0" w:color="000000"/>
              <w:left w:val="single" w:sz="4" w:space="0" w:color="000000"/>
              <w:bottom w:val="double" w:sz="12" w:space="0" w:color="auto"/>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568</w:t>
            </w:r>
          </w:p>
        </w:tc>
      </w:tr>
      <w:tr w:rsidR="009679E8">
        <w:trPr>
          <w:cantSplit/>
          <w:trHeight w:val="166"/>
        </w:trPr>
        <w:tc>
          <w:tcPr>
            <w:tcW w:w="15037" w:type="dxa"/>
            <w:gridSpan w:val="6"/>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pPr>
              <w:pStyle w:val="Cmsor6"/>
              <w:jc w:val="left"/>
              <w:rPr>
                <w:rFonts w:ascii="Segoe UI" w:hAnsi="Segoe UI" w:cs="Segoe UI"/>
                <w:b w:val="0"/>
                <w:color w:val="000000"/>
                <w:shd w:val="clear" w:color="auto" w:fill="ECF5FF"/>
              </w:rPr>
            </w:pPr>
          </w:p>
          <w:p w:rsidR="009679E8" w:rsidRPr="006D09C0" w:rsidRDefault="008D1626">
            <w:pPr>
              <w:pStyle w:val="Cmsor6"/>
              <w:jc w:val="left"/>
              <w:rPr>
                <w:rFonts w:ascii="Segoe UI" w:hAnsi="Segoe UI" w:cs="Segoe UI"/>
                <w:b w:val="0"/>
                <w:color w:val="000000"/>
                <w:shd w:val="clear" w:color="auto" w:fill="ECF5FF"/>
              </w:rPr>
            </w:pPr>
            <w:r w:rsidRPr="006D09C0">
              <w:rPr>
                <w:rFonts w:ascii="Segoe UI" w:hAnsi="Segoe UI" w:cs="Segoe UI"/>
                <w:b w:val="0"/>
                <w:color w:val="000000"/>
                <w:shd w:val="clear" w:color="auto" w:fill="ECF5FF"/>
              </w:rPr>
              <w:t>(9) În înțelesul prezentului articol, capacitatea cilindrică sau masa totală maximă autorizată a unui mijloc de transport se stabilește prin cartea de identitate a mijlocului de transport, prin factura de achiziție sau un alt document similar.</w:t>
            </w:r>
          </w:p>
          <w:p w:rsidR="009679E8" w:rsidRPr="006D09C0" w:rsidRDefault="008D1626">
            <w:pPr>
              <w:widowControl w:val="0"/>
              <w:pBdr>
                <w:top w:val="nil"/>
                <w:left w:val="nil"/>
                <w:bottom w:val="nil"/>
                <w:right w:val="nil"/>
                <w:between w:val="nil"/>
              </w:pBdr>
              <w:rPr>
                <w:rFonts w:asciiTheme="majorHAnsi" w:eastAsia="SimSun" w:hAnsiTheme="majorHAnsi" w:cstheme="majorHAnsi"/>
                <w:b/>
                <w:bCs/>
                <w:kern w:val="1"/>
                <w:sz w:val="20"/>
                <w:szCs w:val="20"/>
                <w:lang w:val="hu-HU"/>
              </w:rPr>
            </w:pPr>
            <w:r w:rsidRPr="006D09C0">
              <w:rPr>
                <w:rFonts w:asciiTheme="majorHAnsi" w:eastAsia="SimSun" w:hAnsiTheme="majorHAnsi" w:cstheme="majorHAnsi"/>
                <w:b/>
                <w:bCs/>
                <w:kern w:val="1"/>
                <w:sz w:val="20"/>
                <w:szCs w:val="20"/>
                <w:lang w:val="hu-HU"/>
              </w:rPr>
              <w:t>ART. 471 - Declararea și datorarea impozitului pe mijloacele de transport</w:t>
            </w:r>
          </w:p>
          <w:p w:rsidR="009679E8" w:rsidRPr="006D09C0" w:rsidRDefault="008D1626" w:rsidP="003B4D20">
            <w:pPr>
              <w:pStyle w:val="Listaszerbekezds"/>
              <w:widowControl w:val="0"/>
              <w:numPr>
                <w:ilvl w:val="0"/>
                <w:numId w:val="16"/>
              </w:numPr>
              <w:pBdr>
                <w:top w:val="nil"/>
                <w:left w:val="nil"/>
                <w:bottom w:val="nil"/>
                <w:right w:val="nil"/>
                <w:between w:val="nil"/>
              </w:pBdr>
              <w:jc w:val="both"/>
              <w:rPr>
                <w:rFonts w:asciiTheme="majorHAnsi" w:eastAsia="SimSun" w:hAnsiTheme="majorHAnsi" w:cstheme="majorHAnsi"/>
                <w:kern w:val="1"/>
                <w:sz w:val="20"/>
                <w:szCs w:val="20"/>
                <w:lang w:val="hu-HU"/>
              </w:rPr>
            </w:pPr>
            <w:r w:rsidRPr="006D09C0">
              <w:rPr>
                <w:rFonts w:asciiTheme="majorHAnsi" w:eastAsia="SimSun" w:hAnsiTheme="majorHAnsi" w:cstheme="majorHAnsi"/>
                <w:kern w:val="1"/>
                <w:sz w:val="20"/>
                <w:szCs w:val="20"/>
                <w:lang w:val="hu-HU"/>
              </w:rPr>
              <w:t>Impozitul pe mijlocul de transport este datorat pentru întregul an fiscal de persoana care deține dreptul de proprietate asupra unui mijloc de transport înmatriculat sau înregistrat în România la data de 31 decembrie a anului fiscal anterior</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Fonts w:ascii="Times New Roman" w:eastAsia="SimSun" w:hAnsi="Times New Roman" w:cs="Times New Roman"/>
                <w:kern w:val="1"/>
                <w:sz w:val="20"/>
                <w:szCs w:val="20"/>
                <w:lang w:val="hu-HU"/>
              </w:rPr>
            </w:pPr>
            <w:r w:rsidRPr="006D09C0">
              <w:rPr>
                <w:rFonts w:asciiTheme="majorHAnsi" w:hAnsiTheme="majorHAnsi" w:cstheme="majorHAnsi"/>
                <w:sz w:val="20"/>
                <w:szCs w:val="20"/>
              </w:rPr>
              <w:t>În cazul dobândirii unui mijloc de transport, proprietarul acestuia are obligația să depună o declarație la organul fiscal local în a cărui rază teritorială de competență are domiciliul, sediul sau punctul de lucru, după caz, în termen de 30 de zile de la data dobândirii și datorează impozit pe mijloacele de transport începând cu data de 1 ianuarie a anului următor înmatriculării sau înregistrării mijlocului de transport</w:t>
            </w:r>
            <w:r w:rsidRPr="006D09C0">
              <w:t>.</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(3)În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În cazul radierii din circulație a unui mijloc de transport, proprietarul are obligația să depună o declarație la organul fiscal în a cărui rază teritorială de competență își are domiciliul, sediul sau punctul de lucru, după caz, în termen de 30 de zile de la data radierii, și încetează să datoreze impozitul începând cu data de 1 ianuarie a anului următor.</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În cazul oricărei situații care conduce la modificarea impozitului pe mijloacele de transport, inclusiv schimbarea domiciliului, sediului sau punctului de lucru, contribuabilul are obligația depunerii declarației fiscale cu privire la mijlocul de transport la organul fiscal local pe a cărei rază teritorială își are domiciliul/sediul/punctul de lucru, în termen de 30 de zile, inclusiv, de la modificarea survenită, și datorează impozitul pe mijloacele de transport stabilit în noile condiții începând cu data de 1 ianuarie a anului următor.</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În cazul unui mijloc de transport care face obiectul unui contract de leasing financiar, pe întreaga durată a acestuia se aplică următoarele reguli:</w:t>
            </w:r>
          </w:p>
          <w:p w:rsidR="003B4D20" w:rsidRPr="006D09C0" w:rsidRDefault="003B4D20" w:rsidP="003B4D20">
            <w:pPr>
              <w:pStyle w:val="Listaszerbekezds"/>
              <w:widowControl w:val="0"/>
              <w:numPr>
                <w:ilvl w:val="1"/>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impozitul pe mijloacele de transport se datorează de locatar începând cu data de 1 ianuarie a anului următor încheierii contractului de leasing financiar, până la sfârșitul anului în cursul căruia încetează contractul de leasing financiar;</w:t>
            </w:r>
          </w:p>
          <w:p w:rsidR="003B4D20" w:rsidRPr="006D09C0" w:rsidRDefault="003B4D20" w:rsidP="003B4D20">
            <w:pPr>
              <w:pStyle w:val="Listaszerbekezds"/>
              <w:widowControl w:val="0"/>
              <w:numPr>
                <w:ilvl w:val="1"/>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locatarul are obligația depunerii declarației fiscale la organul fiscal local în a cărui rază de competență se înregistrează mijlocul de transport, în termen de 30 de zile de la data procesului-verbal de predare-primire a bunului sau a altor documente similare care atestă intrarea bunului în posesia locatarului, însoțită de o copie a acestor documente;</w:t>
            </w:r>
          </w:p>
          <w:p w:rsidR="003B4D20" w:rsidRPr="006D09C0" w:rsidRDefault="003B4D20" w:rsidP="003B4D20">
            <w:pPr>
              <w:pStyle w:val="Listaszerbekezds"/>
              <w:widowControl w:val="0"/>
              <w:numPr>
                <w:ilvl w:val="1"/>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la încetarea contractului de leasing, atât locatarul, cât și locatorul au obligația depunerii declarației fiscale la consiliul local competent, în termen de 30 de zile de la data încheierii procesului-verbal de predare-primire a bunului sau a altor documente similare care atestă intrarea bunului în posesia locatorului, însoțită de o copie a acestor documente.</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Depunerea declarațiilor fiscale reprezintă o obligație și în cazul persoanelor care beneficiază de scutiri sau reduceri de la plata impozitului pe mijloacele de transport.</w:t>
            </w:r>
          </w:p>
          <w:p w:rsidR="003B4D20" w:rsidRPr="006D09C0" w:rsidRDefault="003B4D20" w:rsidP="003B4D20">
            <w:pPr>
              <w:pStyle w:val="Listaszerbekezds"/>
              <w:widowControl w:val="0"/>
              <w:numPr>
                <w:ilvl w:val="0"/>
                <w:numId w:val="16"/>
              </w:numPr>
              <w:pBdr>
                <w:top w:val="nil"/>
                <w:left w:val="nil"/>
                <w:bottom w:val="nil"/>
                <w:right w:val="nil"/>
                <w:between w:val="nil"/>
              </w:pBdr>
              <w:jc w:val="both"/>
              <w:rPr>
                <w:rFonts w:ascii="Times New Roman" w:eastAsia="SimSun" w:hAnsi="Times New Roman" w:cs="Times New Roman"/>
                <w:kern w:val="1"/>
                <w:lang w:val="hu-HU"/>
              </w:rPr>
            </w:pPr>
            <w:r w:rsidRPr="006D09C0">
              <w:rPr>
                <w:rStyle w:val="Hiperhivatkozs"/>
                <w:rFonts w:ascii="Times New Roman" w:eastAsia="SimSun" w:hAnsi="Times New Roman" w:cs="Times New Roman"/>
                <w:color w:val="auto"/>
                <w:kern w:val="1"/>
                <w:sz w:val="20"/>
                <w:szCs w:val="20"/>
                <w:u w:val="none"/>
                <w:lang w:val="hu-HU"/>
              </w:rPr>
              <w:t>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w:t>
            </w:r>
          </w:p>
          <w:p w:rsidR="003B4D20" w:rsidRPr="00B94988" w:rsidRDefault="003B4D20" w:rsidP="00B94988">
            <w:pPr>
              <w:widowControl w:val="0"/>
              <w:pBdr>
                <w:top w:val="nil"/>
                <w:left w:val="nil"/>
                <w:bottom w:val="nil"/>
                <w:right w:val="nil"/>
                <w:between w:val="nil"/>
              </w:pBdr>
              <w:rPr>
                <w:rFonts w:ascii="Times New Roman" w:eastAsia="SimSun" w:hAnsi="Times New Roman" w:cs="Times New Roman"/>
                <w:b/>
                <w:kern w:val="1"/>
                <w:lang w:val="hu-HU"/>
              </w:rPr>
            </w:pPr>
            <w:r w:rsidRPr="006D09C0">
              <w:rPr>
                <w:rStyle w:val="Hiperhivatkozs"/>
                <w:rFonts w:ascii="Times New Roman" w:eastAsia="SimSun" w:hAnsi="Times New Roman" w:cs="Times New Roman"/>
                <w:b/>
                <w:color w:val="auto"/>
                <w:kern w:val="1"/>
                <w:u w:val="none"/>
                <w:lang w:val="hu-HU"/>
              </w:rPr>
              <w:t>ART. 472 - Plata impozitului</w:t>
            </w:r>
          </w:p>
        </w:tc>
      </w:tr>
      <w:tr w:rsidR="00B94988" w:rsidTr="00BB6731">
        <w:trPr>
          <w:cantSplit/>
          <w:trHeight w:val="227"/>
        </w:trPr>
        <w:tc>
          <w:tcPr>
            <w:tcW w:w="15037" w:type="dxa"/>
            <w:gridSpan w:val="6"/>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B94988" w:rsidRPr="003B4D20" w:rsidRDefault="00B94988" w:rsidP="00B94988">
            <w:pPr>
              <w:pStyle w:val="Listaszerbekezds"/>
              <w:widowControl w:val="0"/>
              <w:numPr>
                <w:ilvl w:val="0"/>
                <w:numId w:val="17"/>
              </w:numPr>
              <w:pBdr>
                <w:top w:val="nil"/>
                <w:left w:val="nil"/>
                <w:bottom w:val="nil"/>
                <w:right w:val="nil"/>
                <w:between w:val="nil"/>
              </w:pBdr>
              <w:jc w:val="both"/>
              <w:rPr>
                <w:rStyle w:val="Hiperhivatkozs"/>
                <w:color w:val="auto"/>
                <w:u w:val="none"/>
              </w:rPr>
            </w:pPr>
            <w:r w:rsidRPr="003B4D20">
              <w:rPr>
                <w:rStyle w:val="Hiperhivatkozs"/>
                <w:rFonts w:ascii="Times New Roman" w:eastAsia="SimSun" w:hAnsi="Times New Roman" w:cs="Times New Roman"/>
                <w:color w:val="auto"/>
                <w:kern w:val="1"/>
                <w:sz w:val="20"/>
                <w:szCs w:val="20"/>
                <w:u w:val="none"/>
                <w:lang w:val="hu-HU"/>
              </w:rPr>
              <w:t>Impozitul pe mijlocul de transport se plătește anual, în două rate egale, până la datele de 31 martie și 30 septembrie inclusiv.</w:t>
            </w:r>
            <w:hyperlink r:id="rId8" w:anchor="B472" w:history="1">
              <w:r w:rsidRPr="003B4D20">
                <w:rPr>
                  <w:rStyle w:val="Hiperhivatkozs"/>
                  <w:rFonts w:ascii="Times New Roman" w:eastAsia="SimSun" w:hAnsi="Times New Roman" w:cs="Times New Roman"/>
                  <w:kern w:val="1"/>
                  <w:sz w:val="20"/>
                  <w:szCs w:val="20"/>
                  <w:lang w:val="hu-HU"/>
                </w:rPr>
                <w:t xml:space="preserve"> </w:t>
              </w:r>
            </w:hyperlink>
          </w:p>
          <w:p w:rsidR="00B94988" w:rsidRDefault="00B94988" w:rsidP="00B94988">
            <w:pPr>
              <w:rPr>
                <w:sz w:val="18"/>
              </w:rPr>
            </w:pPr>
          </w:p>
        </w:tc>
      </w:tr>
      <w:tr w:rsidR="009679E8">
        <w:trPr>
          <w:cantSplit/>
          <w:trHeight w:val="227"/>
        </w:trPr>
        <w:tc>
          <w:tcPr>
            <w:tcW w:w="6017" w:type="dxa"/>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3B4D20" w:rsidRDefault="003B4D20">
            <w:pPr>
              <w:tabs>
                <w:tab w:val="left" w:pos="1565"/>
              </w:tabs>
              <w:ind w:right="1152"/>
              <w:rPr>
                <w:b/>
              </w:rPr>
            </w:pPr>
          </w:p>
          <w:p w:rsidR="009679E8" w:rsidRDefault="008D1626">
            <w:pPr>
              <w:tabs>
                <w:tab w:val="left" w:pos="1565"/>
              </w:tabs>
              <w:ind w:right="1152"/>
              <w:rPr>
                <w:b/>
                <w:bCs/>
                <w:color w:val="FF0000"/>
              </w:rPr>
            </w:pPr>
            <w:r>
              <w:rPr>
                <w:b/>
              </w:rPr>
              <w:t xml:space="preserve"> (2)   </w:t>
            </w:r>
            <w:r>
              <w:rPr>
                <w:rFonts w:ascii="Calibri" w:hAnsi="Calibri" w:cs="Times New Roman"/>
                <w:b/>
                <w:color w:val="000000"/>
                <w:sz w:val="18"/>
                <w:szCs w:val="18"/>
              </w:rPr>
              <w:t xml:space="preserve"> </w:t>
            </w:r>
            <w:r>
              <w:rPr>
                <w:rFonts w:ascii="Times New Roman" w:hAnsi="Times New Roman" w:cs="Times New Roman"/>
                <w:bCs/>
                <w:color w:val="000000"/>
              </w:rPr>
              <w:t>Bonificaţia  acordată pentru  plata impozitului datorat pentru</w:t>
            </w:r>
            <w:r>
              <w:rPr>
                <w:rFonts w:ascii="Times New Roman" w:hAnsi="Times New Roman" w:cs="Times New Roman"/>
                <w:b/>
              </w:rPr>
              <w:t xml:space="preserve">   </w:t>
            </w:r>
            <w:r>
              <w:rPr>
                <w:b/>
              </w:rPr>
              <w:t xml:space="preserve">                                                        </w:t>
            </w:r>
          </w:p>
        </w:tc>
        <w:tc>
          <w:tcPr>
            <w:tcW w:w="4536" w:type="dxa"/>
            <w:gridSpan w:val="3"/>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b/>
                <w:color w:val="000000"/>
                <w:sz w:val="18"/>
              </w:rPr>
            </w:pPr>
            <w:r>
              <w:rPr>
                <w:rFonts w:ascii="Calibri" w:hAnsi="Calibri"/>
                <w:b/>
                <w:color w:val="000000"/>
                <w:sz w:val="18"/>
              </w:rPr>
              <w:t xml:space="preserve">COTELE STABILITE PRIN CODUL FISCAL </w:t>
            </w:r>
          </w:p>
        </w:tc>
        <w:tc>
          <w:tcPr>
            <w:tcW w:w="4484" w:type="dxa"/>
            <w:gridSpan w:val="2"/>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sz w:val="18"/>
              </w:rPr>
            </w:pPr>
            <w:r>
              <w:rPr>
                <w:sz w:val="18"/>
              </w:rPr>
              <w:t>COTA STABILITĂ DE CONSILIUL LOCAL PENTRU ANUL 2021</w:t>
            </w:r>
          </w:p>
        </w:tc>
      </w:tr>
      <w:tr w:rsidR="009679E8" w:rsidTr="00B94988">
        <w:trPr>
          <w:cantSplit/>
          <w:trHeight w:val="166"/>
        </w:trPr>
        <w:tc>
          <w:tcPr>
            <w:tcW w:w="6017" w:type="dxa"/>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4536"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rFonts w:ascii="Calibri" w:hAnsi="Calibri"/>
                <w:color w:val="000000"/>
              </w:rPr>
            </w:pPr>
            <w:r>
              <w:rPr>
                <w:rFonts w:ascii="Calibri" w:hAnsi="Calibri"/>
                <w:bCs/>
                <w:color w:val="000000"/>
                <w:sz w:val="22"/>
                <w:szCs w:val="22"/>
              </w:rPr>
              <w:t>0% - 10%</w:t>
            </w:r>
          </w:p>
        </w:tc>
        <w:tc>
          <w:tcPr>
            <w:tcW w:w="4484" w:type="dxa"/>
            <w:gridSpan w:val="2"/>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Style w:val="Cmsor2"/>
              <w:rPr>
                <w:b w:val="0"/>
                <w:bCs w:val="0"/>
                <w:sz w:val="24"/>
              </w:rPr>
            </w:pPr>
            <w:r>
              <w:rPr>
                <w:b w:val="0"/>
                <w:bCs w:val="0"/>
                <w:sz w:val="24"/>
              </w:rPr>
              <w:t>10%</w:t>
            </w:r>
          </w:p>
        </w:tc>
      </w:tr>
      <w:tr w:rsidR="00B94988" w:rsidTr="00BB6731">
        <w:trPr>
          <w:cantSplit/>
          <w:trHeight w:val="166"/>
        </w:trPr>
        <w:tc>
          <w:tcPr>
            <w:tcW w:w="15037" w:type="dxa"/>
            <w:gridSpan w:val="6"/>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B94988" w:rsidRDefault="00B94988" w:rsidP="00B94988">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Pr>
                <w:rStyle w:val="Hiperhivatkozs"/>
                <w:rFonts w:ascii="Times New Roman" w:eastAsia="SimSun" w:hAnsi="Times New Roman" w:cs="Times New Roman"/>
                <w:color w:val="auto"/>
                <w:kern w:val="1"/>
                <w:sz w:val="20"/>
                <w:szCs w:val="20"/>
                <w:u w:val="none"/>
                <w:lang w:val="hu-HU"/>
              </w:rPr>
              <w:t>(3) Impozitul anual pe mijlocul de transport, datorat aceluiași buget local de către contribuabili, persoane fizice și juridice, de până la 50 lei inclusiv, se plătește integral până la primul termen de plată. În cazul în care contribuabilul deține în proprietate mai multe mijloace de transport, pentru care impozitul este datorat bugetului local al aceleiași unități administrativ-teritoriale, suma de 50 lei se referă la impozitul pe mijlocul de transport cumulat al acestora.</w:t>
            </w:r>
          </w:p>
          <w:p w:rsidR="00B94988" w:rsidRDefault="00B94988">
            <w:pPr>
              <w:pStyle w:val="Cmsor2"/>
              <w:rPr>
                <w:b w:val="0"/>
                <w:bCs w:val="0"/>
                <w:sz w:val="24"/>
              </w:rPr>
            </w:pPr>
          </w:p>
        </w:tc>
      </w:tr>
    </w:tbl>
    <w:p w:rsidR="009679E8" w:rsidRDefault="009679E8"/>
    <w:p w:rsidR="009679E8" w:rsidRDefault="009679E8">
      <w:pPr>
        <w:jc w:val="right"/>
        <w:rPr>
          <w:i/>
          <w:iCs/>
          <w:u w:val="single"/>
        </w:rPr>
      </w:pPr>
      <w:bookmarkStart w:id="8" w:name="A472"/>
      <w:bookmarkEnd w:id="8"/>
    </w:p>
    <w:p w:rsidR="009679E8" w:rsidRDefault="009679E8">
      <w:pPr>
        <w:jc w:val="right"/>
        <w:rPr>
          <w:i/>
          <w:iCs/>
          <w:u w:val="single"/>
        </w:rPr>
      </w:pPr>
    </w:p>
    <w:p w:rsidR="009679E8" w:rsidRDefault="008D1626">
      <w:pPr>
        <w:jc w:val="right"/>
        <w:rPr>
          <w:i/>
          <w:iCs/>
          <w:u w:val="single"/>
        </w:rPr>
      </w:pPr>
      <w:r>
        <w:rPr>
          <w:i/>
          <w:iCs/>
          <w:sz w:val="22"/>
          <w:u w:val="single"/>
        </w:rPr>
        <w:t>ANEXA Nr. 4</w:t>
      </w:r>
    </w:p>
    <w:p w:rsidR="009679E8" w:rsidRDefault="008D1626">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 xml:space="preserve"> La  HOTĂRÂRE NR..</w:t>
      </w:r>
      <w:r w:rsidR="006D09C0">
        <w:rPr>
          <w:rFonts w:ascii="Calibri" w:hAnsi="Calibri"/>
          <w:i/>
          <w:iCs/>
          <w:color w:val="000000"/>
          <w:sz w:val="22"/>
          <w:u w:val="single"/>
        </w:rPr>
        <w:t>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 w:rsidR="009679E8" w:rsidRDefault="009679E8"/>
    <w:p w:rsidR="009679E8" w:rsidRDefault="009679E8"/>
    <w:tbl>
      <w:tblPr>
        <w:tblW w:w="15404" w:type="dxa"/>
        <w:tblInd w:w="-612" w:type="dxa"/>
        <w:tblCellMar>
          <w:left w:w="10" w:type="dxa"/>
          <w:right w:w="10" w:type="dxa"/>
        </w:tblCellMar>
        <w:tblLook w:val="04A0"/>
      </w:tblPr>
      <w:tblGrid>
        <w:gridCol w:w="6816"/>
        <w:gridCol w:w="2551"/>
        <w:gridCol w:w="2977"/>
        <w:gridCol w:w="3060"/>
      </w:tblGrid>
      <w:tr w:rsidR="009679E8">
        <w:trPr>
          <w:cantSplit/>
          <w:trHeight w:val="541"/>
        </w:trPr>
        <w:tc>
          <w:tcPr>
            <w:tcW w:w="15404" w:type="dxa"/>
            <w:gridSpan w:val="4"/>
            <w:tcBorders>
              <w:top w:val="double" w:sz="12" w:space="0" w:color="000000"/>
              <w:left w:val="double" w:sz="12" w:space="0" w:color="000000"/>
              <w:bottom w:val="single" w:sz="4" w:space="0" w:color="000000"/>
              <w:right w:val="double" w:sz="12" w:space="0" w:color="000000"/>
              <w:tl2br w:val="nil"/>
              <w:tr2bl w:val="nil"/>
            </w:tcBorders>
            <w:shd w:val="solid" w:color="D0CECE" w:fill="auto"/>
            <w:tcMar>
              <w:top w:w="0" w:type="dxa"/>
              <w:left w:w="108" w:type="dxa"/>
              <w:bottom w:w="0" w:type="dxa"/>
              <w:right w:w="108" w:type="dxa"/>
            </w:tcMar>
          </w:tcPr>
          <w:p w:rsidR="009679E8" w:rsidRDefault="008D1626">
            <w:pPr>
              <w:pStyle w:val="Cmsor7"/>
            </w:pPr>
            <w:r>
              <w:t>CAPITOLUL V – TAXA PENTRU ELIBERAREA CERTIFICATELOR DE  URBANISM, A AUTORIZAȚIILOR DE CONSTRUIRE ȘI A ALTOR AVIZE ȘI AUTORIZAȚII</w:t>
            </w:r>
          </w:p>
        </w:tc>
      </w:tr>
      <w:tr w:rsidR="00BB6731" w:rsidTr="001F010E">
        <w:trPr>
          <w:cantSplit/>
          <w:trHeight w:val="237"/>
        </w:trPr>
        <w:tc>
          <w:tcPr>
            <w:tcW w:w="6816"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BB6731" w:rsidRDefault="00BB6731">
            <w:pPr>
              <w:rPr>
                <w:b/>
                <w:sz w:val="22"/>
              </w:rPr>
            </w:pPr>
            <w:r>
              <w:rPr>
                <w:b/>
                <w:sz w:val="22"/>
              </w:rPr>
              <w:t xml:space="preserve">Art. 474  alin. (2)   </w:t>
            </w:r>
          </w:p>
          <w:p w:rsidR="00BB6731" w:rsidRDefault="00BB6731">
            <w:pPr>
              <w:rPr>
                <w:b/>
                <w:sz w:val="22"/>
              </w:rPr>
            </w:pPr>
            <w:r>
              <w:rPr>
                <w:sz w:val="20"/>
                <w:szCs w:val="20"/>
              </w:rPr>
              <w:t>Taxa pentru eliberarea certificatului de urbanism, în mediul RURAL</w:t>
            </w:r>
            <w:r>
              <w:rPr>
                <w:b/>
                <w:sz w:val="22"/>
              </w:rPr>
              <w:t xml:space="preserve"> </w:t>
            </w:r>
          </w:p>
        </w:tc>
        <w:tc>
          <w:tcPr>
            <w:tcW w:w="2551"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BB6731" w:rsidRDefault="00BB6731" w:rsidP="00BB6731">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BB6731" w:rsidRDefault="00BB6731" w:rsidP="00BB6731">
            <w:pPr>
              <w:jc w:val="center"/>
              <w:rPr>
                <w:sz w:val="22"/>
                <w:szCs w:val="22"/>
              </w:rPr>
            </w:pPr>
          </w:p>
        </w:tc>
        <w:tc>
          <w:tcPr>
            <w:tcW w:w="2977"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BB6731" w:rsidRDefault="00BB6731" w:rsidP="00BB6731">
            <w:pPr>
              <w:jc w:val="center"/>
              <w:rPr>
                <w:sz w:val="18"/>
              </w:rPr>
            </w:pPr>
            <w:r>
              <w:rPr>
                <w:sz w:val="18"/>
              </w:rPr>
              <w:t>NIVELURILE STABILITE DE CONSILIUL LOCAL</w:t>
            </w:r>
          </w:p>
          <w:p w:rsidR="00BB6731" w:rsidRDefault="00BB6731" w:rsidP="00BB6731">
            <w:pPr>
              <w:jc w:val="center"/>
              <w:rPr>
                <w:sz w:val="22"/>
                <w:szCs w:val="22"/>
              </w:rPr>
            </w:pPr>
            <w:r>
              <w:rPr>
                <w:sz w:val="18"/>
              </w:rPr>
              <w:t>PENTRU ANUL 2020</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BB6731" w:rsidRDefault="00BB6731" w:rsidP="00BB6731">
            <w:pPr>
              <w:jc w:val="center"/>
              <w:rPr>
                <w:sz w:val="18"/>
              </w:rPr>
            </w:pPr>
            <w:r>
              <w:rPr>
                <w:sz w:val="18"/>
              </w:rPr>
              <w:t>NIVELURI MAJORATE DE CONSILIUL LOCAL PENTRU ANUL 2021</w:t>
            </w:r>
          </w:p>
          <w:p w:rsidR="00BB6731" w:rsidRDefault="00BB6731" w:rsidP="00BB6731">
            <w:pPr>
              <w:jc w:val="center"/>
              <w:rPr>
                <w:sz w:val="22"/>
                <w:szCs w:val="22"/>
              </w:rPr>
            </w:pPr>
            <w:r>
              <w:rPr>
                <w:rFonts w:ascii="Calibri" w:hAnsi="Calibri"/>
                <w:b/>
                <w:color w:val="FF0000"/>
                <w:sz w:val="20"/>
                <w:szCs w:val="20"/>
              </w:rPr>
              <w:t>(Indexat cu 3,8% +majorat de CL cu 5 %)</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Suprafața pentru care se obține certificatul de urbanism</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rPr>
            </w:pPr>
            <w:r>
              <w:rPr>
                <w:bCs/>
                <w:sz w:val="22"/>
              </w:rPr>
              <w:t>- lei -</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rPr>
            </w:pPr>
            <w:r>
              <w:rPr>
                <w:bCs/>
                <w:sz w:val="22"/>
              </w:rPr>
              <w:t>- lei -</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sz w:val="22"/>
              </w:rPr>
            </w:pPr>
            <w:r>
              <w:rPr>
                <w:bCs/>
                <w:sz w:val="22"/>
              </w:rPr>
              <w:t>- lei -</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a) până la 150 m²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5-6</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3</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b) între 151 și 250 m²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6-7</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4</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c) între 251 și 500 m²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7-9</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5</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d) între 501 și 750 m²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9-12</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6</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7</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e) între 751 și 1.000 m²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12-14</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8</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r>
      <w:tr w:rsidR="009679E8" w:rsidTr="001F010E">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rPr>
            </w:pPr>
            <w:r>
              <w:rPr>
                <w:bCs/>
                <w:sz w:val="20"/>
              </w:rPr>
              <w:t>f) peste 1.000 m²</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bCs/>
                <w:sz w:val="20"/>
                <w:szCs w:val="20"/>
              </w:rPr>
            </w:pPr>
            <w:r>
              <w:rPr>
                <w:bCs/>
                <w:sz w:val="20"/>
                <w:szCs w:val="20"/>
              </w:rPr>
              <w:t>14</w:t>
            </w:r>
            <w:r w:rsidR="008D1626">
              <w:rPr>
                <w:bCs/>
                <w:sz w:val="20"/>
                <w:szCs w:val="20"/>
              </w:rPr>
              <w:t>+ 0,01 lei/m2, pentru fiecare m2 care depășește 1.000 m2</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rPr>
            </w:pPr>
            <w:r>
              <w:rPr>
                <w:bCs/>
              </w:rPr>
              <w:t>7+ 0,01 lei/m2, pentru fiecare m2 care depășește 1.000 m2</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center"/>
              <w:rPr>
                <w:bCs/>
              </w:rPr>
            </w:pPr>
            <w:r>
              <w:rPr>
                <w:bCs/>
              </w:rPr>
              <w:t>8+ 0,01 lei/m2, pentru fiecare m2 care depășește 1.000 m2</w:t>
            </w:r>
          </w:p>
        </w:tc>
      </w:tr>
      <w:tr w:rsidR="009679E8" w:rsidTr="001F010E">
        <w:trPr>
          <w:cantSplit/>
          <w:trHeight w:val="166"/>
        </w:trPr>
        <w:tc>
          <w:tcPr>
            <w:tcW w:w="15404" w:type="dxa"/>
            <w:gridSpan w:val="4"/>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rPr>
                <w:rFonts w:ascii="Calibri" w:hAnsi="Calibri"/>
                <w:b/>
                <w:color w:val="000000"/>
              </w:rPr>
            </w:pPr>
            <w:r>
              <w:rPr>
                <w:rFonts w:ascii="Calibri" w:hAnsi="Calibri"/>
                <w:b/>
                <w:color w:val="000000"/>
                <w:sz w:val="22"/>
                <w:szCs w:val="22"/>
              </w:rPr>
              <w:t xml:space="preserve">Art. 474 alin. </w:t>
            </w:r>
            <w:r>
              <w:rPr>
                <w:rStyle w:val="alb"/>
                <w:rFonts w:ascii="Calibri" w:hAnsi="Calibri" w:cs="Times New Roman"/>
                <w:color w:val="000000"/>
                <w:sz w:val="22"/>
                <w:szCs w:val="22"/>
              </w:rPr>
              <w:t>(2)</w:t>
            </w:r>
            <w:r>
              <w:rPr>
                <w:rFonts w:ascii="Calibri" w:hAnsi="Calibri" w:cs="Times New Roman"/>
                <w:color w:val="000000"/>
                <w:sz w:val="22"/>
                <w:szCs w:val="22"/>
              </w:rPr>
              <w:t xml:space="preserve">Taxa pentru eliberarea certificatului de urbanism pentru o zonă </w:t>
            </w:r>
            <w:r>
              <w:rPr>
                <w:rFonts w:ascii="Calibri" w:hAnsi="Calibri" w:cs="Times New Roman"/>
                <w:b/>
                <w:color w:val="000000"/>
                <w:sz w:val="22"/>
                <w:szCs w:val="22"/>
              </w:rPr>
              <w:t>rurală este egală cu 50%</w:t>
            </w:r>
            <w:r>
              <w:rPr>
                <w:rFonts w:ascii="Calibri" w:hAnsi="Calibri" w:cs="Times New Roman"/>
                <w:color w:val="000000"/>
                <w:sz w:val="22"/>
                <w:szCs w:val="22"/>
              </w:rPr>
              <w:t xml:space="preserve"> din taxa stabilită conform alin. (1).</w:t>
            </w:r>
          </w:p>
        </w:tc>
      </w:tr>
      <w:tr w:rsidR="009679E8" w:rsidTr="001F010E">
        <w:trPr>
          <w:cantSplit/>
          <w:trHeight w:val="166"/>
        </w:trPr>
        <w:tc>
          <w:tcPr>
            <w:tcW w:w="15404" w:type="dxa"/>
            <w:gridSpan w:val="4"/>
            <w:tcBorders>
              <w:top w:val="single" w:sz="4" w:space="0" w:color="000000"/>
              <w:left w:val="double" w:sz="12" w:space="0" w:color="auto"/>
              <w:bottom w:val="single" w:sz="4" w:space="0" w:color="000000"/>
              <w:right w:val="double" w:sz="12" w:space="0" w:color="auto"/>
              <w:tl2br w:val="nil"/>
              <w:tr2bl w:val="nil"/>
            </w:tcBorders>
            <w:tcMar>
              <w:top w:w="0" w:type="dxa"/>
              <w:left w:w="108" w:type="dxa"/>
              <w:bottom w:w="0" w:type="dxa"/>
              <w:right w:w="108" w:type="dxa"/>
            </w:tcMar>
          </w:tcPr>
          <w:p w:rsidR="009679E8" w:rsidRDefault="008D1626">
            <w:pPr>
              <w:jc w:val="both"/>
              <w:rPr>
                <w:rFonts w:ascii="Calibri" w:hAnsi="Calibri"/>
                <w:b/>
                <w:color w:val="000000"/>
              </w:rPr>
            </w:pPr>
            <w:r>
              <w:rPr>
                <w:rFonts w:ascii="Calibri" w:hAnsi="Calibri"/>
                <w:b/>
                <w:color w:val="000000"/>
                <w:sz w:val="22"/>
                <w:szCs w:val="22"/>
              </w:rPr>
              <w:t xml:space="preserve">Art. 474 alin. (3)   </w:t>
            </w:r>
            <w:r>
              <w:rPr>
                <w:rStyle w:val="tal"/>
                <w:rFonts w:ascii="Calibri" w:hAnsi="Calibri" w:cs="Times New Roman"/>
                <w:color w:val="000000"/>
                <w:sz w:val="20"/>
                <w:szCs w:val="20"/>
              </w:rPr>
              <w:t>Taxa pentru prelungirea unui certificat de urbanism este egală cu 30% din cuantumul taxei pentru eliberarea certificatului sau a autorizaţiei iniţiale.</w:t>
            </w:r>
          </w:p>
        </w:tc>
      </w:tr>
      <w:tr w:rsidR="009679E8" w:rsidTr="001F010E">
        <w:trPr>
          <w:cantSplit/>
          <w:trHeight w:val="169"/>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Art. 474 alin. (4)</w:t>
            </w:r>
          </w:p>
          <w:p w:rsidR="009679E8" w:rsidRDefault="008D1626">
            <w:pPr>
              <w:ind w:right="-57"/>
              <w:jc w:val="both"/>
              <w:rPr>
                <w:b/>
                <w:sz w:val="22"/>
              </w:rPr>
            </w:pPr>
            <w:r>
              <w:rPr>
                <w:sz w:val="20"/>
                <w:szCs w:val="20"/>
              </w:rPr>
              <w:t>Taxa pentru avizarea certificatului de urbanism</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1F010E">
            <w:pPr>
              <w:jc w:val="center"/>
              <w:rPr>
                <w:rFonts w:ascii="Times New Roman" w:hAnsi="Times New Roman" w:cs="Times New Roman"/>
                <w:sz w:val="20"/>
                <w:szCs w:val="20"/>
                <w:lang w:val="hu-HU"/>
              </w:rPr>
            </w:pPr>
            <w:r>
              <w:rPr>
                <w:rFonts w:ascii="Times New Roman" w:hAnsi="Times New Roman" w:cs="Times New Roman"/>
                <w:sz w:val="20"/>
                <w:szCs w:val="20"/>
                <w:lang w:val="hu-HU"/>
              </w:rPr>
              <w:t>0-15</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8D1626" w:rsidP="001F010E">
            <w:pPr>
              <w:jc w:val="center"/>
              <w:rPr>
                <w:rFonts w:ascii="Times New Roman" w:hAnsi="Times New Roman" w:cs="Times New Roman"/>
                <w:sz w:val="20"/>
                <w:szCs w:val="20"/>
                <w:lang w:val="hu-HU"/>
              </w:rPr>
            </w:pPr>
            <w:r>
              <w:rPr>
                <w:rFonts w:ascii="Times New Roman" w:hAnsi="Times New Roman" w:cs="Times New Roman"/>
                <w:sz w:val="20"/>
                <w:szCs w:val="20"/>
                <w:lang w:val="hu-HU"/>
              </w:rPr>
              <w:t>1</w:t>
            </w:r>
            <w:r w:rsidR="001F010E">
              <w:rPr>
                <w:rFonts w:ascii="Times New Roman" w:hAnsi="Times New Roman" w:cs="Times New Roman"/>
                <w:sz w:val="20"/>
                <w:szCs w:val="20"/>
                <w:lang w:val="hu-HU"/>
              </w:rPr>
              <w:t>6</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18</w:t>
            </w:r>
          </w:p>
        </w:tc>
      </w:tr>
      <w:tr w:rsidR="009679E8">
        <w:trPr>
          <w:cantSplit/>
          <w:trHeight w:val="169"/>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Style w:val="tal"/>
                <w:rFonts w:ascii="Calibri" w:hAnsi="Calibri" w:cs="Times New Roman"/>
                <w:color w:val="000000"/>
                <w:sz w:val="20"/>
                <w:szCs w:val="20"/>
              </w:rPr>
            </w:pPr>
            <w:r>
              <w:rPr>
                <w:rFonts w:ascii="Calibri" w:hAnsi="Calibri"/>
                <w:b/>
                <w:color w:val="000000"/>
                <w:sz w:val="22"/>
                <w:szCs w:val="22"/>
              </w:rPr>
              <w:t xml:space="preserve">Art. 474 alin. (5)   </w:t>
            </w:r>
            <w:r>
              <w:rPr>
                <w:rStyle w:val="tal"/>
                <w:rFonts w:ascii="Calibri" w:hAnsi="Calibri" w:cs="Times New Roman"/>
                <w:color w:val="000000"/>
                <w:sz w:val="20"/>
                <w:szCs w:val="20"/>
              </w:rPr>
              <w:t>Taxa pentru eliberarea unei autorizaţii de construire pentru o clădire rezidenţială sau clădire-anexă este egală cu 0,5% din valoarea autorizată a lucrărilor de construcţii.</w:t>
            </w:r>
          </w:p>
        </w:tc>
      </w:tr>
      <w:tr w:rsidR="009679E8">
        <w:trPr>
          <w:cantSplit/>
          <w:trHeight w:val="169"/>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tal"/>
                <w:rFonts w:ascii="Calibri" w:hAnsi="Calibri" w:cs="Times New Roman"/>
                <w:color w:val="000000"/>
                <w:sz w:val="20"/>
                <w:szCs w:val="20"/>
              </w:rPr>
            </w:pPr>
            <w:r>
              <w:rPr>
                <w:rFonts w:ascii="Calibri" w:hAnsi="Calibri"/>
                <w:b/>
                <w:color w:val="000000"/>
                <w:sz w:val="22"/>
                <w:szCs w:val="22"/>
              </w:rPr>
              <w:t xml:space="preserve">Art. 474 alin. (6)   </w:t>
            </w:r>
            <w:r>
              <w:rPr>
                <w:rStyle w:val="tal"/>
                <w:rFonts w:ascii="Calibri" w:hAnsi="Calibri" w:cs="Times New Roman"/>
                <w:color w:val="000000"/>
                <w:sz w:val="20"/>
                <w:szCs w:val="20"/>
              </w:rPr>
              <w:t>Taxa pentru eliberarea autorizaţiei de construire pentru alte construcţii decât cele menţionate la art. 474 alin. (5) din Codul fiscal este egală cu 1 % din valoarea autorizată a lucrărilor de construcţie, inclusiv valoarea instalaţiilor aferente.</w:t>
            </w:r>
          </w:p>
        </w:tc>
      </w:tr>
      <w:tr w:rsidR="009679E8">
        <w:trPr>
          <w:cantSplit/>
          <w:trHeight w:val="169"/>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Style w:val="tal"/>
                <w:rFonts w:ascii="Calibri" w:hAnsi="Calibri" w:cs="Times New Roman"/>
                <w:color w:val="000000"/>
                <w:sz w:val="20"/>
                <w:szCs w:val="20"/>
              </w:rPr>
            </w:pPr>
            <w:r>
              <w:rPr>
                <w:rFonts w:ascii="Calibri" w:hAnsi="Calibri"/>
                <w:b/>
                <w:color w:val="000000"/>
                <w:sz w:val="22"/>
                <w:szCs w:val="22"/>
              </w:rPr>
              <w:t xml:space="preserve">Art. 474 alin. (8)   </w:t>
            </w:r>
            <w:r>
              <w:rPr>
                <w:rStyle w:val="tal"/>
                <w:rFonts w:ascii="Calibri" w:hAnsi="Calibri" w:cs="Times New Roman"/>
                <w:color w:val="000000"/>
                <w:sz w:val="20"/>
                <w:szCs w:val="20"/>
              </w:rPr>
              <w:t>Taxa pentru prelungirea unei autorizaţii de construire este egală cu 30% din cuantumul taxei pentru eliberarea certificatului sau a autorizaţiei iniţiale.</w:t>
            </w:r>
          </w:p>
        </w:tc>
      </w:tr>
      <w:tr w:rsidR="009679E8">
        <w:trPr>
          <w:cantSplit/>
          <w:trHeight w:val="169"/>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Style w:val="tal"/>
                <w:rFonts w:ascii="Calibri" w:hAnsi="Calibri" w:cs="Times New Roman"/>
                <w:color w:val="000000"/>
                <w:sz w:val="20"/>
                <w:szCs w:val="20"/>
              </w:rPr>
            </w:pPr>
            <w:r>
              <w:rPr>
                <w:rFonts w:ascii="Calibri" w:hAnsi="Calibri"/>
                <w:b/>
                <w:color w:val="000000"/>
                <w:sz w:val="22"/>
                <w:szCs w:val="22"/>
              </w:rPr>
              <w:t xml:space="preserve">Art. 474 alin. (9)  </w:t>
            </w:r>
            <w:r>
              <w:rPr>
                <w:rStyle w:val="tal"/>
                <w:rFonts w:ascii="Calibri" w:hAnsi="Calibri" w:cs="Times New Roman"/>
                <w:color w:val="000000"/>
                <w:sz w:val="20"/>
                <w:szCs w:val="20"/>
              </w:rPr>
              <w:t>Taxa pentru eliberarea autorizaţiei de desfiinţare, totală sau parţială, a unei construcţii este egală cu 0,1% din valoarea impozabilă stabilită pentru determinarea impozitului pe clădiri, aferentă părţii desfiinţate.</w:t>
            </w:r>
          </w:p>
        </w:tc>
      </w:tr>
      <w:tr w:rsidR="009679E8" w:rsidTr="001F010E">
        <w:trPr>
          <w:cantSplit/>
          <w:trHeight w:val="645"/>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 xml:space="preserve">Art. 474 alin. (10)  </w:t>
            </w:r>
          </w:p>
          <w:p w:rsidR="009679E8" w:rsidRDefault="008D1626">
            <w:pPr>
              <w:ind w:right="-57"/>
              <w:jc w:val="both"/>
              <w:rPr>
                <w:b/>
                <w:sz w:val="22"/>
              </w:rPr>
            </w:pPr>
            <w:r>
              <w:rPr>
                <w:sz w:val="20"/>
                <w:szCs w:val="20"/>
              </w:rPr>
              <w:t>Taxa pentru eliberarea autorizației de foraje sau excavări</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1F010E" w:rsidP="001F010E">
            <w:pPr>
              <w:jc w:val="center"/>
              <w:rPr>
                <w:rFonts w:ascii="Times New Roman" w:hAnsi="Times New Roman" w:cs="Times New Roman"/>
                <w:sz w:val="20"/>
                <w:szCs w:val="20"/>
                <w:lang w:val="hu-HU"/>
              </w:rPr>
            </w:pPr>
            <w:r>
              <w:rPr>
                <w:rFonts w:ascii="Times New Roman" w:hAnsi="Times New Roman" w:cs="Times New Roman"/>
                <w:sz w:val="20"/>
                <w:szCs w:val="20"/>
                <w:lang w:val="hu-HU"/>
              </w:rPr>
              <w:t>0-15</w:t>
            </w:r>
          </w:p>
        </w:tc>
        <w:tc>
          <w:tcPr>
            <w:tcW w:w="2977" w:type="dxa"/>
            <w:tcBorders>
              <w:top w:val="single" w:sz="4" w:space="0" w:color="000000"/>
              <w:left w:val="double" w:sz="12" w:space="0" w:color="000000"/>
              <w:bottom w:val="single" w:sz="4" w:space="0" w:color="000000"/>
              <w:right w:val="double" w:sz="12" w:space="0" w:color="000000"/>
              <w:tl2br w:val="nil"/>
              <w:tr2bl w:val="nil"/>
            </w:tcBorders>
            <w:shd w:val="clear" w:color="auto" w:fill="FFFFFF" w:themeFill="background1"/>
            <w:tcMar>
              <w:top w:w="0" w:type="dxa"/>
              <w:left w:w="108" w:type="dxa"/>
              <w:bottom w:w="0" w:type="dxa"/>
              <w:right w:w="108" w:type="dxa"/>
            </w:tcMar>
            <w:vAlign w:val="center"/>
          </w:tcPr>
          <w:p w:rsidR="009679E8" w:rsidRPr="00B94988" w:rsidRDefault="008D1626"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r w:rsidRPr="00B94988">
              <w:rPr>
                <w:rFonts w:ascii="Times New Roman" w:hAnsi="Times New Roman" w:cs="Times New Roman"/>
                <w:sz w:val="20"/>
                <w:szCs w:val="20"/>
                <w:lang w:val="hu-HU"/>
              </w:rPr>
              <w:t>10</w:t>
            </w:r>
          </w:p>
        </w:tc>
        <w:tc>
          <w:tcPr>
            <w:tcW w:w="3060" w:type="dxa"/>
            <w:tcBorders>
              <w:top w:val="single" w:sz="4" w:space="0" w:color="000000"/>
              <w:left w:val="single" w:sz="4" w:space="0" w:color="000000"/>
              <w:bottom w:val="single" w:sz="4" w:space="0" w:color="000000"/>
              <w:right w:val="double" w:sz="12" w:space="0" w:color="auto"/>
              <w:tl2br w:val="nil"/>
              <w:tr2bl w:val="nil"/>
            </w:tcBorders>
            <w:shd w:val="clear" w:color="auto" w:fill="FFFFFF" w:themeFill="background1"/>
            <w:tcMar>
              <w:top w:w="0" w:type="dxa"/>
              <w:left w:w="108" w:type="dxa"/>
              <w:bottom w:w="0" w:type="dxa"/>
              <w:right w:w="108" w:type="dxa"/>
            </w:tcMar>
            <w:vAlign w:val="bottom"/>
          </w:tcPr>
          <w:p w:rsidR="001F010E" w:rsidRDefault="001F010E"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p>
          <w:p w:rsidR="009679E8" w:rsidRPr="00B94988" w:rsidRDefault="008D1626"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r w:rsidRPr="00B94988">
              <w:rPr>
                <w:rFonts w:ascii="Times New Roman" w:hAnsi="Times New Roman" w:cs="Times New Roman"/>
                <w:sz w:val="20"/>
                <w:szCs w:val="20"/>
                <w:lang w:val="hu-HU"/>
              </w:rPr>
              <w:t>11</w:t>
            </w:r>
          </w:p>
          <w:p w:rsidR="009679E8" w:rsidRPr="00B94988" w:rsidRDefault="009679E8"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p>
          <w:p w:rsidR="009679E8" w:rsidRPr="00B94988" w:rsidRDefault="009679E8"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p>
          <w:p w:rsidR="009679E8" w:rsidRPr="00B94988" w:rsidRDefault="009679E8"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p>
          <w:p w:rsidR="009679E8" w:rsidRPr="00B94988" w:rsidRDefault="009679E8" w:rsidP="001F010E">
            <w:pPr>
              <w:pBdr>
                <w:top w:val="nil"/>
                <w:left w:val="nil"/>
                <w:bottom w:val="nil"/>
                <w:right w:val="nil"/>
                <w:between w:val="nil"/>
              </w:pBdr>
              <w:shd w:val="solid" w:color="FFFF9E" w:fill="auto"/>
              <w:jc w:val="center"/>
              <w:rPr>
                <w:rFonts w:ascii="Times New Roman" w:hAnsi="Times New Roman" w:cs="Times New Roman"/>
                <w:sz w:val="20"/>
                <w:szCs w:val="20"/>
                <w:lang w:val="hu-HU"/>
              </w:rPr>
            </w:pPr>
          </w:p>
        </w:tc>
      </w:tr>
      <w:tr w:rsidR="009679E8">
        <w:trPr>
          <w:cantSplit/>
          <w:trHeight w:val="645"/>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Fonts w:cs="Times New Roman"/>
              </w:rPr>
            </w:pPr>
            <w:r>
              <w:rPr>
                <w:rFonts w:ascii="Times New Roman" w:hAnsi="Times New Roman"/>
                <w:b/>
                <w:color w:val="000000"/>
                <w:sz w:val="20"/>
                <w:szCs w:val="20"/>
              </w:rPr>
              <w:lastRenderedPageBreak/>
              <w:t xml:space="preserve">Art. 474 alin. (12) </w:t>
            </w:r>
            <w:r>
              <w:rPr>
                <w:rStyle w:val="tal"/>
                <w:rFonts w:ascii="Calibri" w:hAnsi="Calibri" w:cs="Times New Roman"/>
                <w:color w:val="000000"/>
                <w:sz w:val="22"/>
                <w:szCs w:val="22"/>
              </w:rPr>
              <w:t>Taxa pentru eliberarea autorizaţiei necesare pentru lucrările de organizare de şantier în vederea realizării unei construcţii, care nu sunt incluse în altă autorizaţie de construire, este egală cu 3% din valoarea autorizată a lucrărilor de organizare de şantier.</w:t>
            </w:r>
            <w:bookmarkStart w:id="9" w:name="do|ttIX|caV|ar474|al13"/>
            <w:bookmarkEnd w:id="9"/>
          </w:p>
        </w:tc>
      </w:tr>
      <w:tr w:rsidR="009679E8">
        <w:trPr>
          <w:cantSplit/>
          <w:trHeight w:val="645"/>
        </w:trPr>
        <w:tc>
          <w:tcPr>
            <w:tcW w:w="15404" w:type="dxa"/>
            <w:gridSpan w:val="4"/>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tal"/>
                <w:rFonts w:ascii="Calibri" w:hAnsi="Calibri" w:cs="Times New Roman"/>
                <w:color w:val="000000"/>
                <w:sz w:val="22"/>
                <w:szCs w:val="22"/>
              </w:rPr>
            </w:pPr>
            <w:r>
              <w:rPr>
                <w:rFonts w:ascii="Times New Roman" w:hAnsi="Times New Roman"/>
                <w:b/>
                <w:color w:val="000000"/>
                <w:sz w:val="20"/>
                <w:szCs w:val="20"/>
              </w:rPr>
              <w:t xml:space="preserve">Art. 474 alin. (13) </w:t>
            </w:r>
            <w:r>
              <w:rPr>
                <w:rStyle w:val="tal"/>
                <w:rFonts w:ascii="Calibri" w:hAnsi="Calibri" w:cs="Times New Roman"/>
                <w:color w:val="000000"/>
                <w:sz w:val="22"/>
                <w:szCs w:val="22"/>
              </w:rPr>
              <w:t>Taxa pentru eliberarea autorizaţiei de amenajare de tabere de corturi, căsuţe sau rulote ori campinguri este egală cu 2% din valoarea autorizată a lucrărilor de construcţie</w:t>
            </w:r>
          </w:p>
        </w:tc>
      </w:tr>
      <w:tr w:rsidR="009679E8" w:rsidTr="00F24254">
        <w:trPr>
          <w:cantSplit/>
          <w:trHeight w:val="291"/>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Art. 474 alin. (14)</w:t>
            </w:r>
          </w:p>
          <w:p w:rsidR="009679E8" w:rsidRDefault="008D1626">
            <w:pPr>
              <w:ind w:right="-57"/>
              <w:jc w:val="both"/>
              <w:rPr>
                <w:b/>
                <w:sz w:val="22"/>
              </w:rPr>
            </w:pPr>
            <w:r>
              <w:rPr>
                <w:sz w:val="20"/>
                <w:szCs w:val="20"/>
              </w:rPr>
              <w:t>Taxa pentru autorizarea amplasării de chioșcuri, containere, tonete, cabine, spații de expunere, corpuri și panouri de afișaj, firme și reclame situate pe căile și în spațiile publice</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F24254">
            <w:pPr>
              <w:jc w:val="center"/>
              <w:rPr>
                <w:bCs/>
                <w:sz w:val="20"/>
                <w:szCs w:val="20"/>
              </w:rPr>
            </w:pPr>
            <w:r>
              <w:rPr>
                <w:bCs/>
                <w:sz w:val="20"/>
                <w:szCs w:val="20"/>
              </w:rPr>
              <w:t>0-8</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Pr="00F24254" w:rsidRDefault="00F24254"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sidRPr="00F24254">
              <w:rPr>
                <w:rFonts w:ascii="Times New Roman" w:hAnsi="Times New Roman" w:cs="Times New Roman"/>
                <w:sz w:val="20"/>
                <w:szCs w:val="20"/>
                <w:lang w:val="hu-HU"/>
              </w:rPr>
              <w:t>9</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Pr="00F24254" w:rsidRDefault="008D1626"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sidRPr="00F24254">
              <w:rPr>
                <w:rFonts w:ascii="Times New Roman" w:hAnsi="Times New Roman" w:cs="Times New Roman"/>
                <w:sz w:val="20"/>
                <w:szCs w:val="20"/>
                <w:lang w:val="hu-HU"/>
              </w:rPr>
              <w:t>11</w:t>
            </w:r>
          </w:p>
        </w:tc>
      </w:tr>
      <w:tr w:rsidR="009679E8" w:rsidTr="00F24254">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b/>
                <w:sz w:val="22"/>
              </w:rPr>
              <w:t>Art. 474 alin. (15)</w:t>
            </w:r>
          </w:p>
          <w:p w:rsidR="009679E8" w:rsidRDefault="008D1626">
            <w:pPr>
              <w:ind w:right="-57"/>
              <w:jc w:val="both"/>
              <w:rPr>
                <w:bCs/>
                <w:sz w:val="22"/>
              </w:rPr>
            </w:pPr>
            <w:r>
              <w:rPr>
                <w:sz w:val="20"/>
                <w:szCs w:val="20"/>
              </w:rPr>
              <w:t>Taxa pentru eliberarea unei autorizații privind lucrările de racorduri și branșamente</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F24254">
            <w:pPr>
              <w:jc w:val="center"/>
              <w:rPr>
                <w:bCs/>
                <w:sz w:val="20"/>
                <w:szCs w:val="20"/>
              </w:rPr>
            </w:pPr>
            <w:r>
              <w:rPr>
                <w:bCs/>
                <w:sz w:val="20"/>
                <w:szCs w:val="20"/>
              </w:rPr>
              <w:t>0-13</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F24254"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Pr>
                <w:rFonts w:ascii="Times New Roman" w:hAnsi="Times New Roman" w:cs="Times New Roman"/>
                <w:sz w:val="20"/>
                <w:szCs w:val="20"/>
                <w:lang w:val="hu-HU"/>
              </w:rPr>
              <w:t>14</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Pr>
                <w:rFonts w:ascii="Times New Roman" w:hAnsi="Times New Roman" w:cs="Times New Roman"/>
                <w:sz w:val="20"/>
                <w:szCs w:val="20"/>
                <w:lang w:val="hu-HU"/>
              </w:rPr>
              <w:t>15</w:t>
            </w:r>
          </w:p>
        </w:tc>
      </w:tr>
      <w:tr w:rsidR="009679E8" w:rsidTr="00F24254">
        <w:trPr>
          <w:cantSplit/>
          <w:trHeight w:val="166"/>
        </w:trPr>
        <w:tc>
          <w:tcPr>
            <w:tcW w:w="6816"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
                <w:bCs/>
                <w:sz w:val="22"/>
              </w:rPr>
            </w:pPr>
            <w:r>
              <w:rPr>
                <w:b/>
                <w:sz w:val="22"/>
              </w:rPr>
              <w:t xml:space="preserve">Art. 474 alin. (16) </w:t>
            </w:r>
          </w:p>
          <w:p w:rsidR="009679E8" w:rsidRDefault="008D1626">
            <w:pPr>
              <w:ind w:right="-57"/>
              <w:jc w:val="both"/>
              <w:rPr>
                <w:b/>
                <w:bCs/>
                <w:sz w:val="22"/>
              </w:rPr>
            </w:pPr>
            <w:r>
              <w:rPr>
                <w:sz w:val="20"/>
                <w:szCs w:val="20"/>
              </w:rPr>
              <w:t>Taxa pentru eliberarea certificatului de nomenclatură stradală și adresă</w:t>
            </w:r>
          </w:p>
        </w:tc>
        <w:tc>
          <w:tcPr>
            <w:tcW w:w="2551"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F24254">
            <w:pPr>
              <w:jc w:val="center"/>
              <w:rPr>
                <w:bCs/>
                <w:sz w:val="20"/>
                <w:szCs w:val="20"/>
              </w:rPr>
            </w:pPr>
            <w:r>
              <w:rPr>
                <w:bCs/>
                <w:sz w:val="20"/>
                <w:szCs w:val="20"/>
              </w:rPr>
              <w:t>0-</w:t>
            </w:r>
            <w:r w:rsidR="008D1626">
              <w:rPr>
                <w:bCs/>
                <w:sz w:val="20"/>
                <w:szCs w:val="20"/>
              </w:rPr>
              <w:t>9</w:t>
            </w:r>
          </w:p>
        </w:tc>
        <w:tc>
          <w:tcPr>
            <w:tcW w:w="2977"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F24254"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Pr>
                <w:rFonts w:ascii="Times New Roman" w:hAnsi="Times New Roman" w:cs="Times New Roman"/>
                <w:sz w:val="20"/>
                <w:szCs w:val="20"/>
                <w:lang w:val="hu-HU"/>
              </w:rPr>
              <w:t>9</w:t>
            </w:r>
          </w:p>
        </w:tc>
        <w:tc>
          <w:tcPr>
            <w:tcW w:w="3060" w:type="dxa"/>
            <w:tcBorders>
              <w:top w:val="single" w:sz="4" w:space="0" w:color="000000"/>
              <w:left w:val="single" w:sz="4" w:space="0" w:color="000000"/>
              <w:bottom w:val="double" w:sz="12" w:space="0" w:color="auto"/>
              <w:right w:val="double" w:sz="12" w:space="0" w:color="auto"/>
              <w:tl2br w:val="nil"/>
              <w:tr2bl w:val="nil"/>
            </w:tcBorders>
            <w:tcMar>
              <w:top w:w="0" w:type="dxa"/>
              <w:left w:w="108" w:type="dxa"/>
              <w:bottom w:w="0" w:type="dxa"/>
              <w:right w:w="108" w:type="dxa"/>
            </w:tcMar>
            <w:vAlign w:val="center"/>
          </w:tcPr>
          <w:p w:rsidR="009679E8" w:rsidRDefault="008D1626" w:rsidP="00F24254">
            <w:pPr>
              <w:pBdr>
                <w:top w:val="nil"/>
                <w:left w:val="nil"/>
                <w:bottom w:val="nil"/>
                <w:right w:val="nil"/>
                <w:between w:val="nil"/>
              </w:pBdr>
              <w:shd w:val="solid" w:color="FFFF9E" w:fill="auto"/>
              <w:jc w:val="center"/>
              <w:rPr>
                <w:rFonts w:ascii="Times New Roman" w:hAnsi="Times New Roman" w:cs="Times New Roman"/>
                <w:sz w:val="20"/>
                <w:szCs w:val="20"/>
                <w:lang w:val="hu-HU"/>
              </w:rPr>
            </w:pPr>
            <w:r>
              <w:rPr>
                <w:rFonts w:ascii="Times New Roman" w:hAnsi="Times New Roman" w:cs="Times New Roman"/>
                <w:sz w:val="20"/>
                <w:szCs w:val="20"/>
                <w:lang w:val="hu-HU"/>
              </w:rPr>
              <w:t>11</w:t>
            </w:r>
          </w:p>
        </w:tc>
      </w:tr>
      <w:tr w:rsidR="009679E8" w:rsidTr="00F24254">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 xml:space="preserve">Art. 475 alin. (1) </w:t>
            </w:r>
          </w:p>
          <w:p w:rsidR="009679E8" w:rsidRDefault="008D1626">
            <w:pPr>
              <w:ind w:right="-57"/>
              <w:jc w:val="both"/>
              <w:rPr>
                <w:b/>
                <w:sz w:val="22"/>
              </w:rPr>
            </w:pPr>
            <w:r>
              <w:rPr>
                <w:sz w:val="20"/>
                <w:szCs w:val="20"/>
              </w:rPr>
              <w:t>Taxa pentru eliberarea autorizațiilor sanitare de funcționare</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F24254">
            <w:pPr>
              <w:jc w:val="center"/>
              <w:rPr>
                <w:bCs/>
                <w:sz w:val="20"/>
                <w:szCs w:val="20"/>
              </w:rPr>
            </w:pPr>
            <w:r>
              <w:rPr>
                <w:bCs/>
                <w:sz w:val="20"/>
                <w:szCs w:val="20"/>
              </w:rPr>
              <w:t>0-20</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bottom"/>
          </w:tcPr>
          <w:p w:rsidR="009679E8" w:rsidRDefault="00F24254">
            <w:pPr>
              <w:jc w:val="center"/>
              <w:rPr>
                <w:rFonts w:ascii="Times New Roman" w:hAnsi="Times New Roman" w:cs="Times New Roman"/>
                <w:sz w:val="20"/>
                <w:szCs w:val="20"/>
                <w:lang w:val="hu-HU"/>
              </w:rPr>
            </w:pPr>
            <w:r>
              <w:rPr>
                <w:rFonts w:ascii="Times New Roman" w:hAnsi="Times New Roman" w:cs="Times New Roman"/>
                <w:sz w:val="20"/>
                <w:szCs w:val="20"/>
                <w:lang w:val="hu-HU"/>
              </w:rPr>
              <w:t>21</w:t>
            </w:r>
          </w:p>
        </w:tc>
        <w:tc>
          <w:tcPr>
            <w:tcW w:w="3060" w:type="dxa"/>
            <w:tcBorders>
              <w:top w:val="double" w:sz="12" w:space="0" w:color="auto"/>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bottom"/>
          </w:tcPr>
          <w:p w:rsidR="009679E8" w:rsidRDefault="008D1626">
            <w:pPr>
              <w:jc w:val="center"/>
              <w:rPr>
                <w:rFonts w:ascii="Times New Roman" w:hAnsi="Times New Roman" w:cs="Times New Roman"/>
                <w:sz w:val="20"/>
                <w:szCs w:val="20"/>
                <w:lang w:val="hu-HU"/>
              </w:rPr>
            </w:pPr>
            <w:r>
              <w:rPr>
                <w:rFonts w:ascii="Times New Roman" w:hAnsi="Times New Roman" w:cs="Times New Roman"/>
                <w:sz w:val="20"/>
                <w:szCs w:val="20"/>
                <w:lang w:val="hu-HU"/>
              </w:rPr>
              <w:t>23</w:t>
            </w:r>
          </w:p>
        </w:tc>
      </w:tr>
      <w:tr w:rsidR="00F24254" w:rsidTr="00F24254">
        <w:trPr>
          <w:cantSplit/>
          <w:trHeight w:val="402"/>
        </w:trPr>
        <w:tc>
          <w:tcPr>
            <w:tcW w:w="6816" w:type="dxa"/>
            <w:vMerge w:val="restart"/>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F24254" w:rsidRDefault="00F24254">
            <w:pPr>
              <w:jc w:val="both"/>
              <w:rPr>
                <w:b/>
                <w:sz w:val="22"/>
              </w:rPr>
            </w:pPr>
            <w:r>
              <w:rPr>
                <w:b/>
                <w:sz w:val="22"/>
              </w:rPr>
              <w:t xml:space="preserve">Art. 475 alin. (2)  </w:t>
            </w:r>
          </w:p>
          <w:p w:rsidR="00F24254" w:rsidRDefault="00F24254">
            <w:pPr>
              <w:ind w:right="-57"/>
              <w:jc w:val="both"/>
              <w:rPr>
                <w:b/>
                <w:sz w:val="22"/>
              </w:rPr>
            </w:pPr>
            <w:r>
              <w:rPr>
                <w:sz w:val="20"/>
                <w:szCs w:val="20"/>
              </w:rPr>
              <w:t>Taxele pentru eliberarea atestatului de producător, respectiv pentru eliberarea carnetului de comercializare a produselor din sectorul agricol</w:t>
            </w:r>
          </w:p>
        </w:tc>
        <w:tc>
          <w:tcPr>
            <w:tcW w:w="2551" w:type="dxa"/>
            <w:vMerge w:val="restart"/>
            <w:tcBorders>
              <w:top w:val="single" w:sz="4" w:space="0" w:color="000000"/>
              <w:left w:val="double" w:sz="12" w:space="0" w:color="000000"/>
              <w:right w:val="double" w:sz="12" w:space="0" w:color="000000"/>
              <w:tl2br w:val="nil"/>
              <w:tr2bl w:val="nil"/>
            </w:tcBorders>
            <w:tcMar>
              <w:top w:w="0" w:type="dxa"/>
              <w:left w:w="108" w:type="dxa"/>
              <w:bottom w:w="0" w:type="dxa"/>
              <w:right w:w="108" w:type="dxa"/>
            </w:tcMar>
            <w:vAlign w:val="center"/>
          </w:tcPr>
          <w:p w:rsidR="00F24254" w:rsidRDefault="00F24254" w:rsidP="00F24254">
            <w:pPr>
              <w:jc w:val="center"/>
              <w:rPr>
                <w:bCs/>
                <w:sz w:val="20"/>
                <w:szCs w:val="20"/>
              </w:rPr>
            </w:pPr>
            <w:r>
              <w:rPr>
                <w:bCs/>
                <w:sz w:val="20"/>
                <w:szCs w:val="20"/>
              </w:rPr>
              <w:t>Taxa pentru eliberarea atestatului de producător 0-80 lei</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F24254" w:rsidRDefault="00F24254">
            <w:pPr>
              <w:jc w:val="center"/>
              <w:rPr>
                <w:bCs/>
                <w:sz w:val="20"/>
                <w:szCs w:val="20"/>
              </w:rPr>
            </w:pPr>
            <w:r>
              <w:rPr>
                <w:bCs/>
                <w:sz w:val="20"/>
                <w:szCs w:val="20"/>
              </w:rPr>
              <w:t xml:space="preserve">Taxa pentru eliberarea atestatului de producător </w:t>
            </w:r>
          </w:p>
          <w:p w:rsidR="00F24254" w:rsidRDefault="00F24254">
            <w:pPr>
              <w:jc w:val="center"/>
              <w:rPr>
                <w:bCs/>
                <w:sz w:val="20"/>
                <w:szCs w:val="20"/>
              </w:rPr>
            </w:pPr>
            <w:r>
              <w:rPr>
                <w:bCs/>
                <w:sz w:val="20"/>
                <w:szCs w:val="20"/>
              </w:rPr>
              <w:t>25 lei</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F24254" w:rsidRDefault="00F24254">
            <w:pPr>
              <w:jc w:val="center"/>
              <w:rPr>
                <w:bCs/>
                <w:sz w:val="20"/>
                <w:szCs w:val="20"/>
              </w:rPr>
            </w:pPr>
            <w:r>
              <w:rPr>
                <w:bCs/>
                <w:sz w:val="20"/>
                <w:szCs w:val="20"/>
              </w:rPr>
              <w:t xml:space="preserve">Taxa pentru eliberarea atestatului de producător </w:t>
            </w:r>
          </w:p>
          <w:p w:rsidR="00F24254" w:rsidRDefault="00F24254">
            <w:pPr>
              <w:jc w:val="center"/>
              <w:rPr>
                <w:bCs/>
                <w:sz w:val="20"/>
                <w:szCs w:val="20"/>
              </w:rPr>
            </w:pPr>
            <w:r>
              <w:rPr>
                <w:bCs/>
                <w:sz w:val="20"/>
                <w:szCs w:val="20"/>
              </w:rPr>
              <w:t>27 lei</w:t>
            </w:r>
          </w:p>
        </w:tc>
      </w:tr>
      <w:tr w:rsidR="00F24254" w:rsidTr="00F24254">
        <w:trPr>
          <w:cantSplit/>
          <w:trHeight w:val="402"/>
        </w:trPr>
        <w:tc>
          <w:tcPr>
            <w:tcW w:w="6816" w:type="dxa"/>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F24254" w:rsidRDefault="00F24254"/>
        </w:tc>
        <w:tc>
          <w:tcPr>
            <w:tcW w:w="2551" w:type="dxa"/>
            <w:vMerge/>
            <w:tcBorders>
              <w:left w:val="double" w:sz="12" w:space="0" w:color="000000"/>
              <w:right w:val="double" w:sz="12" w:space="0" w:color="000000"/>
              <w:tl2br w:val="nil"/>
              <w:tr2bl w:val="nil"/>
            </w:tcBorders>
            <w:tcMar>
              <w:top w:w="0" w:type="dxa"/>
              <w:left w:w="108" w:type="dxa"/>
              <w:bottom w:w="0" w:type="dxa"/>
              <w:right w:w="108" w:type="dxa"/>
            </w:tcMar>
            <w:vAlign w:val="center"/>
          </w:tcPr>
          <w:p w:rsidR="00F24254" w:rsidRDefault="00F24254">
            <w:pPr>
              <w:jc w:val="center"/>
              <w:rPr>
                <w:bCs/>
                <w:sz w:val="20"/>
                <w:szCs w:val="20"/>
              </w:rPr>
            </w:pP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F24254" w:rsidRDefault="00F24254">
            <w:pPr>
              <w:jc w:val="center"/>
              <w:rPr>
                <w:bCs/>
                <w:sz w:val="20"/>
                <w:szCs w:val="20"/>
              </w:rPr>
            </w:pPr>
            <w:r>
              <w:rPr>
                <w:bCs/>
                <w:sz w:val="20"/>
                <w:szCs w:val="20"/>
              </w:rPr>
              <w:t xml:space="preserve">Taxa pentru eliberarea carnetului de comercializare </w:t>
            </w:r>
          </w:p>
          <w:p w:rsidR="00F24254" w:rsidRDefault="00F24254">
            <w:pPr>
              <w:jc w:val="center"/>
              <w:rPr>
                <w:bCs/>
                <w:sz w:val="20"/>
                <w:szCs w:val="20"/>
              </w:rPr>
            </w:pPr>
            <w:r>
              <w:rPr>
                <w:bCs/>
                <w:sz w:val="20"/>
                <w:szCs w:val="20"/>
              </w:rPr>
              <w:t>10 lei</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F24254" w:rsidRDefault="00F24254">
            <w:pPr>
              <w:jc w:val="center"/>
              <w:rPr>
                <w:bCs/>
                <w:sz w:val="20"/>
                <w:szCs w:val="20"/>
              </w:rPr>
            </w:pPr>
            <w:r>
              <w:rPr>
                <w:bCs/>
                <w:sz w:val="20"/>
                <w:szCs w:val="20"/>
              </w:rPr>
              <w:t xml:space="preserve">Taxa pentru eliberarea carnetului de comercializare </w:t>
            </w:r>
          </w:p>
          <w:p w:rsidR="00F24254" w:rsidRDefault="00F24254">
            <w:pPr>
              <w:jc w:val="center"/>
              <w:rPr>
                <w:bCs/>
                <w:sz w:val="20"/>
                <w:szCs w:val="20"/>
              </w:rPr>
            </w:pPr>
            <w:r>
              <w:rPr>
                <w:bCs/>
                <w:sz w:val="20"/>
                <w:szCs w:val="20"/>
              </w:rPr>
              <w:t>11 lei</w:t>
            </w:r>
          </w:p>
        </w:tc>
      </w:tr>
      <w:tr w:rsidR="00F24254" w:rsidTr="00F24254">
        <w:trPr>
          <w:cantSplit/>
          <w:trHeight w:val="402"/>
        </w:trPr>
        <w:tc>
          <w:tcPr>
            <w:tcW w:w="6816" w:type="dxa"/>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F24254" w:rsidRDefault="00F24254"/>
        </w:tc>
        <w:tc>
          <w:tcPr>
            <w:tcW w:w="2551" w:type="dxa"/>
            <w:vMerge/>
            <w:tcBorders>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F24254" w:rsidRDefault="00F24254">
            <w:pPr>
              <w:jc w:val="center"/>
              <w:rPr>
                <w:bCs/>
                <w:sz w:val="20"/>
                <w:szCs w:val="20"/>
              </w:rPr>
            </w:pP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F24254" w:rsidRDefault="00F24254" w:rsidP="00F24254">
            <w:pPr>
              <w:jc w:val="center"/>
              <w:rPr>
                <w:bCs/>
                <w:sz w:val="20"/>
                <w:szCs w:val="20"/>
              </w:rPr>
            </w:pPr>
            <w:r>
              <w:rPr>
                <w:bCs/>
                <w:sz w:val="20"/>
                <w:szCs w:val="20"/>
              </w:rPr>
              <w:t>Taxa vizare semestariala atestare de producator 15 lei</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F24254" w:rsidRDefault="00F24254">
            <w:pPr>
              <w:jc w:val="center"/>
              <w:rPr>
                <w:bCs/>
                <w:sz w:val="20"/>
                <w:szCs w:val="20"/>
              </w:rPr>
            </w:pPr>
            <w:r>
              <w:rPr>
                <w:bCs/>
                <w:sz w:val="20"/>
                <w:szCs w:val="20"/>
              </w:rPr>
              <w:t>Taxa vizare semestariala atestare de producator 17lei</w:t>
            </w:r>
          </w:p>
        </w:tc>
      </w:tr>
      <w:tr w:rsidR="009679E8" w:rsidTr="00BC68AD">
        <w:trPr>
          <w:cantSplit/>
          <w:trHeight w:val="166"/>
        </w:trPr>
        <w:tc>
          <w:tcPr>
            <w:tcW w:w="6816"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Art. 475 alin. (3) lit. a)</w:t>
            </w:r>
          </w:p>
          <w:p w:rsidR="009679E8" w:rsidRDefault="008D1626">
            <w:pPr>
              <w:jc w:val="both"/>
              <w:rPr>
                <w:b/>
                <w:sz w:val="22"/>
              </w:rPr>
            </w:pPr>
            <w:r>
              <w:rPr>
                <w:sz w:val="20"/>
                <w:szCs w:val="20"/>
              </w:rPr>
              <w:t>Taxa pentru eliberarea/vizarea anuală a autorizației privind desfășurarea activității de alimentație publică</w:t>
            </w:r>
            <w:r>
              <w:rPr>
                <w:b/>
                <w:sz w:val="22"/>
              </w:rPr>
              <w:t xml:space="preserve"> </w:t>
            </w:r>
            <w:r>
              <w:rPr>
                <w:sz w:val="20"/>
                <w:szCs w:val="20"/>
              </w:rPr>
              <w:t>pentru o suprafață de până la 500 m</w:t>
            </w:r>
            <w:r>
              <w:rPr>
                <w:sz w:val="20"/>
                <w:szCs w:val="20"/>
                <w:vertAlign w:val="superscript"/>
              </w:rPr>
              <w:t>2</w:t>
            </w:r>
            <w:r>
              <w:rPr>
                <w:sz w:val="20"/>
                <w:szCs w:val="20"/>
              </w:rPr>
              <w:t>, inclusiv</w:t>
            </w:r>
          </w:p>
        </w:tc>
        <w:tc>
          <w:tcPr>
            <w:tcW w:w="2551"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BC68AD">
            <w:pPr>
              <w:jc w:val="center"/>
              <w:rPr>
                <w:bCs/>
                <w:sz w:val="20"/>
                <w:szCs w:val="20"/>
              </w:rPr>
            </w:pPr>
            <w:r>
              <w:rPr>
                <w:bCs/>
                <w:sz w:val="20"/>
                <w:szCs w:val="20"/>
              </w:rPr>
              <w:t>0-4000</w:t>
            </w:r>
          </w:p>
        </w:tc>
        <w:tc>
          <w:tcPr>
            <w:tcW w:w="297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BC68AD" w:rsidP="00BC68AD">
            <w:pPr>
              <w:jc w:val="center"/>
              <w:rPr>
                <w:rFonts w:ascii="Times New Roman" w:hAnsi="Times New Roman" w:cs="Times New Roman"/>
                <w:sz w:val="20"/>
                <w:szCs w:val="20"/>
                <w:lang w:val="hu-HU"/>
              </w:rPr>
            </w:pPr>
            <w:r>
              <w:rPr>
                <w:rFonts w:ascii="Times New Roman" w:hAnsi="Times New Roman" w:cs="Times New Roman"/>
                <w:sz w:val="20"/>
                <w:szCs w:val="20"/>
                <w:lang w:val="hu-HU"/>
              </w:rPr>
              <w:t>50</w:t>
            </w:r>
          </w:p>
        </w:tc>
        <w:tc>
          <w:tcPr>
            <w:tcW w:w="3060"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rsidP="00BC68AD">
            <w:pPr>
              <w:jc w:val="center"/>
              <w:rPr>
                <w:rFonts w:ascii="Times New Roman" w:hAnsi="Times New Roman" w:cs="Times New Roman"/>
                <w:sz w:val="20"/>
                <w:szCs w:val="20"/>
                <w:lang w:val="hu-HU"/>
              </w:rPr>
            </w:pPr>
            <w:r>
              <w:rPr>
                <w:rFonts w:ascii="Times New Roman" w:hAnsi="Times New Roman" w:cs="Times New Roman"/>
                <w:sz w:val="20"/>
                <w:szCs w:val="20"/>
                <w:lang w:val="hu-HU"/>
              </w:rPr>
              <w:t>55</w:t>
            </w:r>
          </w:p>
        </w:tc>
      </w:tr>
      <w:tr w:rsidR="009679E8" w:rsidTr="00BC68AD">
        <w:trPr>
          <w:cantSplit/>
          <w:trHeight w:val="166"/>
        </w:trPr>
        <w:tc>
          <w:tcPr>
            <w:tcW w:w="6816"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
                <w:sz w:val="22"/>
              </w:rPr>
            </w:pPr>
            <w:r>
              <w:rPr>
                <w:b/>
                <w:sz w:val="22"/>
              </w:rPr>
              <w:t>Art. 475 alin. (3) lit. b)</w:t>
            </w:r>
          </w:p>
          <w:p w:rsidR="009679E8" w:rsidRDefault="008D1626">
            <w:pPr>
              <w:jc w:val="both"/>
              <w:rPr>
                <w:b/>
                <w:sz w:val="22"/>
              </w:rPr>
            </w:pPr>
            <w:r>
              <w:rPr>
                <w:sz w:val="20"/>
                <w:szCs w:val="20"/>
              </w:rPr>
              <w:t>Taxa pentru eliberarea/vizarea anuală a autorizației privind desfășurarea activității de alimentație publică pentru o suprafață mai mare de 500 m</w:t>
            </w:r>
            <w:r>
              <w:rPr>
                <w:sz w:val="20"/>
                <w:szCs w:val="20"/>
                <w:vertAlign w:val="superscript"/>
              </w:rPr>
              <w:t>2</w:t>
            </w:r>
          </w:p>
        </w:tc>
        <w:tc>
          <w:tcPr>
            <w:tcW w:w="2551"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BC68AD">
            <w:pPr>
              <w:jc w:val="center"/>
              <w:rPr>
                <w:bCs/>
                <w:sz w:val="20"/>
                <w:szCs w:val="20"/>
              </w:rPr>
            </w:pPr>
            <w:r>
              <w:rPr>
                <w:bCs/>
                <w:sz w:val="20"/>
                <w:szCs w:val="20"/>
              </w:rPr>
              <w:t>0-8000</w:t>
            </w:r>
          </w:p>
        </w:tc>
        <w:tc>
          <w:tcPr>
            <w:tcW w:w="2977"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BC68AD" w:rsidP="00BC68AD">
            <w:pPr>
              <w:jc w:val="center"/>
              <w:rPr>
                <w:rFonts w:ascii="Times New Roman" w:hAnsi="Times New Roman" w:cs="Times New Roman"/>
                <w:sz w:val="20"/>
                <w:szCs w:val="20"/>
                <w:lang w:val="hu-HU"/>
              </w:rPr>
            </w:pPr>
            <w:r>
              <w:rPr>
                <w:rFonts w:ascii="Times New Roman" w:hAnsi="Times New Roman" w:cs="Times New Roman"/>
                <w:sz w:val="20"/>
                <w:szCs w:val="20"/>
                <w:lang w:val="hu-HU"/>
              </w:rPr>
              <w:t>4000</w:t>
            </w:r>
          </w:p>
        </w:tc>
        <w:tc>
          <w:tcPr>
            <w:tcW w:w="3060" w:type="dxa"/>
            <w:tcBorders>
              <w:top w:val="single" w:sz="4" w:space="0" w:color="000000"/>
              <w:left w:val="single" w:sz="4" w:space="0" w:color="000000"/>
              <w:bottom w:val="double" w:sz="12" w:space="0" w:color="auto"/>
              <w:right w:val="double" w:sz="12" w:space="0" w:color="auto"/>
              <w:tl2br w:val="nil"/>
              <w:tr2bl w:val="nil"/>
            </w:tcBorders>
            <w:tcMar>
              <w:top w:w="0" w:type="dxa"/>
              <w:left w:w="108" w:type="dxa"/>
              <w:bottom w:w="0" w:type="dxa"/>
              <w:right w:w="108" w:type="dxa"/>
            </w:tcMar>
            <w:vAlign w:val="center"/>
          </w:tcPr>
          <w:p w:rsidR="009679E8" w:rsidRPr="00BC68AD" w:rsidRDefault="00BC68AD" w:rsidP="00BC68AD">
            <w:pPr>
              <w:jc w:val="center"/>
              <w:rPr>
                <w:sz w:val="20"/>
                <w:szCs w:val="20"/>
              </w:rPr>
            </w:pPr>
            <w:r w:rsidRPr="00BC68AD">
              <w:rPr>
                <w:sz w:val="20"/>
                <w:szCs w:val="20"/>
              </w:rPr>
              <w:t>4360</w:t>
            </w:r>
          </w:p>
        </w:tc>
      </w:tr>
    </w:tbl>
    <w:p w:rsidR="009679E8" w:rsidRDefault="009679E8"/>
    <w:p w:rsidR="009679E8" w:rsidRDefault="009679E8"/>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BC68AD" w:rsidRDefault="00BC68AD">
      <w:pPr>
        <w:jc w:val="right"/>
        <w:rPr>
          <w:i/>
          <w:iCs/>
          <w:sz w:val="22"/>
          <w:u w:val="single"/>
        </w:rPr>
      </w:pPr>
    </w:p>
    <w:p w:rsidR="009679E8" w:rsidRDefault="008D1626">
      <w:pPr>
        <w:jc w:val="right"/>
        <w:rPr>
          <w:i/>
          <w:iCs/>
          <w:u w:val="single"/>
        </w:rPr>
      </w:pPr>
      <w:r>
        <w:rPr>
          <w:i/>
          <w:iCs/>
          <w:sz w:val="22"/>
          <w:u w:val="single"/>
        </w:rPr>
        <w:lastRenderedPageBreak/>
        <w:t>ANEXA Nr. 5</w:t>
      </w:r>
    </w:p>
    <w:p w:rsidR="009679E8" w:rsidRDefault="008D1626">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w:t>
      </w:r>
      <w:r w:rsidR="006D09C0">
        <w:rPr>
          <w:rFonts w:ascii="Calibri" w:hAnsi="Calibri"/>
          <w:i/>
          <w:iCs/>
          <w:color w:val="000000"/>
          <w:sz w:val="22"/>
          <w:u w:val="single"/>
        </w:rPr>
        <w:t>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 w:rsidR="009679E8" w:rsidRDefault="009679E8"/>
    <w:tbl>
      <w:tblPr>
        <w:tblW w:w="15179" w:type="dxa"/>
        <w:tblInd w:w="-612" w:type="dxa"/>
        <w:tblCellMar>
          <w:left w:w="10" w:type="dxa"/>
          <w:right w:w="10" w:type="dxa"/>
        </w:tblCellMar>
        <w:tblLook w:val="04A0"/>
      </w:tblPr>
      <w:tblGrid>
        <w:gridCol w:w="6815"/>
        <w:gridCol w:w="2552"/>
        <w:gridCol w:w="3119"/>
        <w:gridCol w:w="2693"/>
      </w:tblGrid>
      <w:tr w:rsidR="009679E8">
        <w:trPr>
          <w:cantSplit/>
          <w:trHeight w:val="262"/>
        </w:trPr>
        <w:tc>
          <w:tcPr>
            <w:tcW w:w="15179" w:type="dxa"/>
            <w:gridSpan w:val="4"/>
            <w:tcBorders>
              <w:top w:val="double" w:sz="12" w:space="0" w:color="000000"/>
              <w:left w:val="double" w:sz="12" w:space="0" w:color="000000"/>
              <w:bottom w:val="double" w:sz="12" w:space="0" w:color="000000"/>
              <w:right w:val="double" w:sz="12" w:space="0" w:color="000000"/>
              <w:tl2br w:val="nil"/>
              <w:tr2bl w:val="nil"/>
            </w:tcBorders>
            <w:shd w:val="solid" w:color="D0CECE" w:fill="auto"/>
            <w:tcMar>
              <w:top w:w="0" w:type="dxa"/>
              <w:left w:w="108" w:type="dxa"/>
              <w:bottom w:w="0" w:type="dxa"/>
              <w:right w:w="108" w:type="dxa"/>
            </w:tcMar>
          </w:tcPr>
          <w:p w:rsidR="009679E8" w:rsidRDefault="008D1626">
            <w:pPr>
              <w:pStyle w:val="Cmsor7"/>
            </w:pPr>
            <w:r>
              <w:t>CAPITOLUL VI – TAXA PENTRU FOLOSIREA MIJLOACELOR DE RECLAMĂ ȘI PUBLICITATE</w:t>
            </w:r>
          </w:p>
        </w:tc>
      </w:tr>
      <w:tr w:rsidR="00E06058" w:rsidTr="00E06058">
        <w:trPr>
          <w:cantSplit/>
          <w:trHeight w:val="166"/>
        </w:trPr>
        <w:tc>
          <w:tcPr>
            <w:tcW w:w="6815" w:type="dxa"/>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E06058" w:rsidRDefault="00E06058">
            <w:pPr>
              <w:jc w:val="both"/>
              <w:rPr>
                <w:b/>
                <w:sz w:val="22"/>
              </w:rPr>
            </w:pPr>
            <w:r>
              <w:rPr>
                <w:b/>
                <w:sz w:val="22"/>
              </w:rPr>
              <w:t xml:space="preserve">Art. 477 alin. (5) </w:t>
            </w:r>
          </w:p>
          <w:p w:rsidR="00E06058" w:rsidRDefault="00E06058">
            <w:pPr>
              <w:jc w:val="both"/>
              <w:rPr>
                <w:sz w:val="22"/>
              </w:rPr>
            </w:pPr>
            <w:r>
              <w:rPr>
                <w:sz w:val="22"/>
              </w:rPr>
              <w:t>Taxa pentru serviciile de reclamă și publicitate</w:t>
            </w:r>
          </w:p>
        </w:tc>
        <w:tc>
          <w:tcPr>
            <w:tcW w:w="2552"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E06058" w:rsidRDefault="00E06058" w:rsidP="006D09C0">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E06058" w:rsidRDefault="00E06058" w:rsidP="006D09C0">
            <w:pPr>
              <w:jc w:val="center"/>
              <w:rPr>
                <w:sz w:val="22"/>
                <w:szCs w:val="22"/>
              </w:rPr>
            </w:pPr>
          </w:p>
        </w:tc>
        <w:tc>
          <w:tcPr>
            <w:tcW w:w="3119"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E06058" w:rsidRDefault="00E06058" w:rsidP="006D09C0">
            <w:pPr>
              <w:jc w:val="center"/>
              <w:rPr>
                <w:sz w:val="18"/>
              </w:rPr>
            </w:pPr>
            <w:r>
              <w:rPr>
                <w:sz w:val="18"/>
              </w:rPr>
              <w:t>NIVELURILE STABILITE DE CONSILIUL LOCAL</w:t>
            </w:r>
          </w:p>
          <w:p w:rsidR="00E06058" w:rsidRDefault="00E06058" w:rsidP="006D09C0">
            <w:pPr>
              <w:jc w:val="center"/>
              <w:rPr>
                <w:sz w:val="22"/>
                <w:szCs w:val="22"/>
              </w:rPr>
            </w:pPr>
            <w:r>
              <w:rPr>
                <w:sz w:val="18"/>
              </w:rPr>
              <w:t>PENTRU ANUL 2020</w:t>
            </w:r>
          </w:p>
        </w:tc>
        <w:tc>
          <w:tcPr>
            <w:tcW w:w="2693"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E06058" w:rsidRDefault="00E06058" w:rsidP="006D09C0">
            <w:pPr>
              <w:jc w:val="center"/>
              <w:rPr>
                <w:sz w:val="18"/>
              </w:rPr>
            </w:pPr>
            <w:r>
              <w:rPr>
                <w:sz w:val="18"/>
              </w:rPr>
              <w:t>NIVELURI MAJORATE DE CONSILIUL LOCAL PENTRU ANUL 2021</w:t>
            </w:r>
          </w:p>
          <w:p w:rsidR="00E06058" w:rsidRDefault="00E06058" w:rsidP="006D09C0">
            <w:pPr>
              <w:jc w:val="center"/>
              <w:rPr>
                <w:sz w:val="22"/>
                <w:szCs w:val="22"/>
              </w:rPr>
            </w:pPr>
            <w:r>
              <w:rPr>
                <w:rFonts w:ascii="Calibri" w:hAnsi="Calibri"/>
                <w:b/>
                <w:color w:val="FF0000"/>
                <w:sz w:val="20"/>
                <w:szCs w:val="20"/>
              </w:rPr>
              <w:t>(Indexat cu 3,8% +majorat de CL cu 5 %)</w:t>
            </w:r>
          </w:p>
        </w:tc>
      </w:tr>
      <w:tr w:rsidR="009679E8" w:rsidTr="00E06058">
        <w:trPr>
          <w:cantSplit/>
          <w:trHeight w:val="150"/>
        </w:trPr>
        <w:tc>
          <w:tcPr>
            <w:tcW w:w="6815" w:type="dxa"/>
            <w:vMerge/>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9679E8"/>
        </w:tc>
        <w:tc>
          <w:tcPr>
            <w:tcW w:w="2552"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rPr>
            </w:pPr>
            <w:r>
              <w:rPr>
                <w:szCs w:val="20"/>
              </w:rPr>
              <w:t>1%</w:t>
            </w:r>
            <w:r w:rsidR="00E06058">
              <w:rPr>
                <w:szCs w:val="20"/>
              </w:rPr>
              <w:t>-3%</w:t>
            </w:r>
          </w:p>
        </w:tc>
        <w:tc>
          <w:tcPr>
            <w:tcW w:w="3119" w:type="dxa"/>
            <w:tcBorders>
              <w:top w:val="single" w:sz="4" w:space="0" w:color="000000"/>
              <w:left w:val="double" w:sz="12" w:space="0" w:color="000000"/>
              <w:bottom w:val="double" w:sz="12" w:space="0" w:color="000000"/>
              <w:right w:val="double" w:sz="12" w:space="0" w:color="auto"/>
              <w:tl2br w:val="nil"/>
              <w:tr2bl w:val="nil"/>
            </w:tcBorders>
            <w:tcMar>
              <w:top w:w="0" w:type="dxa"/>
              <w:left w:w="108" w:type="dxa"/>
              <w:bottom w:w="0" w:type="dxa"/>
              <w:right w:w="108" w:type="dxa"/>
            </w:tcMar>
          </w:tcPr>
          <w:p w:rsidR="009679E8" w:rsidRDefault="00E06058">
            <w:pPr>
              <w:jc w:val="center"/>
              <w:rPr>
                <w:bCs/>
                <w:sz w:val="22"/>
              </w:rPr>
            </w:pPr>
            <w:r>
              <w:rPr>
                <w:bCs/>
                <w:sz w:val="22"/>
              </w:rPr>
              <w:t>3</w:t>
            </w:r>
            <w:r w:rsidR="008D1626">
              <w:rPr>
                <w:bCs/>
                <w:sz w:val="22"/>
              </w:rPr>
              <w:t>%</w:t>
            </w:r>
          </w:p>
        </w:tc>
        <w:tc>
          <w:tcPr>
            <w:tcW w:w="2693" w:type="dxa"/>
            <w:tcBorders>
              <w:top w:val="single" w:sz="4" w:space="0" w:color="000000"/>
              <w:left w:val="double" w:sz="12" w:space="0" w:color="auto"/>
              <w:bottom w:val="double" w:sz="12" w:space="0" w:color="auto"/>
              <w:right w:val="double" w:sz="12" w:space="0" w:color="auto"/>
              <w:tl2br w:val="nil"/>
              <w:tr2bl w:val="nil"/>
            </w:tcBorders>
            <w:tcMar>
              <w:top w:w="0" w:type="dxa"/>
              <w:left w:w="108" w:type="dxa"/>
              <w:bottom w:w="0" w:type="dxa"/>
              <w:right w:w="108" w:type="dxa"/>
            </w:tcMar>
          </w:tcPr>
          <w:p w:rsidR="009679E8" w:rsidRDefault="00E06058">
            <w:pPr>
              <w:jc w:val="center"/>
              <w:rPr>
                <w:bCs/>
                <w:sz w:val="22"/>
              </w:rPr>
            </w:pPr>
            <w:r>
              <w:rPr>
                <w:bCs/>
                <w:sz w:val="22"/>
              </w:rPr>
              <w:t>3</w:t>
            </w:r>
            <w:r w:rsidR="008D1626">
              <w:rPr>
                <w:bCs/>
                <w:sz w:val="22"/>
              </w:rPr>
              <w:t>%</w:t>
            </w:r>
          </w:p>
        </w:tc>
      </w:tr>
      <w:tr w:rsidR="00212AD7" w:rsidTr="006D09C0">
        <w:trPr>
          <w:cantSplit/>
          <w:trHeight w:val="250"/>
        </w:trPr>
        <w:tc>
          <w:tcPr>
            <w:tcW w:w="6815" w:type="dxa"/>
            <w:vMerge w:val="restart"/>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212AD7" w:rsidRDefault="00212AD7">
            <w:pPr>
              <w:jc w:val="both"/>
              <w:rPr>
                <w:b/>
                <w:sz w:val="22"/>
              </w:rPr>
            </w:pPr>
            <w:r>
              <w:rPr>
                <w:b/>
                <w:sz w:val="22"/>
              </w:rPr>
              <w:t xml:space="preserve">Art. 478 alin. (2) </w:t>
            </w:r>
          </w:p>
          <w:p w:rsidR="00212AD7" w:rsidRDefault="00212AD7">
            <w:pPr>
              <w:jc w:val="both"/>
              <w:rPr>
                <w:bCs/>
                <w:sz w:val="22"/>
              </w:rPr>
            </w:pPr>
            <w:r>
              <w:rPr>
                <w:sz w:val="22"/>
              </w:rPr>
              <w:t>Taxa pentru serviciile de reclamă și publicitate</w:t>
            </w:r>
          </w:p>
        </w:tc>
        <w:tc>
          <w:tcPr>
            <w:tcW w:w="2552"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212AD7" w:rsidRDefault="00212AD7" w:rsidP="006D09C0">
            <w:pPr>
              <w:jc w:val="center"/>
              <w:rPr>
                <w:rFonts w:ascii="Calibri" w:hAnsi="Calibri"/>
                <w:b/>
                <w:color w:val="FF0000"/>
                <w:sz w:val="20"/>
                <w:szCs w:val="20"/>
              </w:rPr>
            </w:pPr>
            <w:r>
              <w:rPr>
                <w:rFonts w:ascii="Calibri" w:hAnsi="Calibri"/>
                <w:b/>
                <w:color w:val="000000"/>
                <w:sz w:val="20"/>
                <w:szCs w:val="20"/>
              </w:rPr>
              <w:t xml:space="preserve">NIVELURILE  STABILITE PRIN CODUL FISCAL </w:t>
            </w:r>
          </w:p>
          <w:p w:rsidR="00212AD7" w:rsidRDefault="00212AD7" w:rsidP="006D09C0">
            <w:pPr>
              <w:jc w:val="center"/>
              <w:rPr>
                <w:sz w:val="22"/>
                <w:szCs w:val="22"/>
              </w:rPr>
            </w:pPr>
          </w:p>
        </w:tc>
        <w:tc>
          <w:tcPr>
            <w:tcW w:w="3119" w:type="dxa"/>
            <w:tcBorders>
              <w:top w:val="double" w:sz="12" w:space="0" w:color="000000"/>
              <w:left w:val="double" w:sz="12"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212AD7" w:rsidRDefault="00212AD7" w:rsidP="006D09C0">
            <w:pPr>
              <w:jc w:val="center"/>
              <w:rPr>
                <w:sz w:val="18"/>
              </w:rPr>
            </w:pPr>
            <w:r>
              <w:rPr>
                <w:sz w:val="18"/>
              </w:rPr>
              <w:t>NIVELURILE STABILITE DE CONSILIUL LOCAL</w:t>
            </w:r>
          </w:p>
          <w:p w:rsidR="00212AD7" w:rsidRDefault="00212AD7" w:rsidP="006D09C0">
            <w:pPr>
              <w:jc w:val="center"/>
              <w:rPr>
                <w:sz w:val="22"/>
                <w:szCs w:val="22"/>
              </w:rPr>
            </w:pPr>
            <w:r>
              <w:rPr>
                <w:sz w:val="18"/>
              </w:rPr>
              <w:t>PENTRU ANUL 2020</w:t>
            </w:r>
          </w:p>
        </w:tc>
        <w:tc>
          <w:tcPr>
            <w:tcW w:w="2693" w:type="dxa"/>
            <w:tcBorders>
              <w:top w:val="double" w:sz="12" w:space="0" w:color="auto"/>
              <w:left w:val="double" w:sz="12" w:space="0" w:color="auto"/>
              <w:bottom w:val="single" w:sz="4" w:space="0" w:color="000000"/>
              <w:right w:val="double" w:sz="12" w:space="0" w:color="auto"/>
              <w:tl2br w:val="nil"/>
              <w:tr2bl w:val="nil"/>
            </w:tcBorders>
            <w:tcMar>
              <w:top w:w="0" w:type="dxa"/>
              <w:left w:w="108" w:type="dxa"/>
              <w:bottom w:w="0" w:type="dxa"/>
              <w:right w:w="108" w:type="dxa"/>
            </w:tcMar>
            <w:vAlign w:val="center"/>
          </w:tcPr>
          <w:p w:rsidR="00212AD7" w:rsidRDefault="00212AD7" w:rsidP="006D09C0">
            <w:pPr>
              <w:jc w:val="center"/>
              <w:rPr>
                <w:sz w:val="18"/>
              </w:rPr>
            </w:pPr>
            <w:r>
              <w:rPr>
                <w:sz w:val="18"/>
              </w:rPr>
              <w:t>NIVELURI MAJORATE DE CONSILIUL LOCAL PENTRU ANUL 2021</w:t>
            </w:r>
          </w:p>
          <w:p w:rsidR="00212AD7" w:rsidRDefault="00212AD7" w:rsidP="006D09C0">
            <w:pPr>
              <w:jc w:val="center"/>
              <w:rPr>
                <w:sz w:val="22"/>
                <w:szCs w:val="22"/>
              </w:rPr>
            </w:pPr>
            <w:r>
              <w:rPr>
                <w:rFonts w:ascii="Calibri" w:hAnsi="Calibri"/>
                <w:b/>
                <w:color w:val="FF0000"/>
                <w:sz w:val="20"/>
                <w:szCs w:val="20"/>
              </w:rPr>
              <w:t>(Indexat cu 3,8% +majorat de CL cu 5 %)</w:t>
            </w:r>
          </w:p>
        </w:tc>
      </w:tr>
      <w:tr w:rsidR="009679E8" w:rsidTr="00E06058">
        <w:trPr>
          <w:cantSplit/>
          <w:trHeight w:val="243"/>
        </w:trPr>
        <w:tc>
          <w:tcPr>
            <w:tcW w:w="6815" w:type="dxa"/>
            <w:vMerge/>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9679E8"/>
        </w:tc>
        <w:tc>
          <w:tcPr>
            <w:tcW w:w="255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22"/>
              </w:rPr>
            </w:pPr>
            <w:r>
              <w:rPr>
                <w:bCs/>
                <w:sz w:val="20"/>
              </w:rPr>
              <w:t>- lei/m</w:t>
            </w:r>
            <w:r>
              <w:rPr>
                <w:bCs/>
                <w:sz w:val="20"/>
                <w:vertAlign w:val="superscript"/>
              </w:rPr>
              <w:t>2</w:t>
            </w:r>
            <w:r>
              <w:rPr>
                <w:bCs/>
                <w:sz w:val="20"/>
              </w:rPr>
              <w:t xml:space="preserve"> sau fracțiune de m</w:t>
            </w:r>
            <w:r>
              <w:rPr>
                <w:bCs/>
                <w:sz w:val="20"/>
                <w:vertAlign w:val="superscript"/>
              </w:rPr>
              <w:t xml:space="preserve">2 </w:t>
            </w:r>
            <w:r>
              <w:rPr>
                <w:bCs/>
                <w:sz w:val="20"/>
              </w:rPr>
              <w:t>-</w:t>
            </w:r>
          </w:p>
        </w:tc>
        <w:tc>
          <w:tcPr>
            <w:tcW w:w="3119"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22"/>
                <w:vertAlign w:val="superscript"/>
              </w:rPr>
            </w:pPr>
            <w:r>
              <w:rPr>
                <w:bCs/>
                <w:sz w:val="20"/>
              </w:rPr>
              <w:t>- lei/m</w:t>
            </w:r>
            <w:r>
              <w:rPr>
                <w:bCs/>
                <w:sz w:val="20"/>
                <w:vertAlign w:val="superscript"/>
              </w:rPr>
              <w:t>2</w:t>
            </w:r>
            <w:r>
              <w:rPr>
                <w:bCs/>
                <w:sz w:val="20"/>
              </w:rPr>
              <w:t xml:space="preserve"> sau fracțiune de m</w:t>
            </w:r>
            <w:r>
              <w:rPr>
                <w:bCs/>
                <w:sz w:val="20"/>
                <w:vertAlign w:val="superscript"/>
              </w:rPr>
              <w:t xml:space="preserve">2 </w:t>
            </w:r>
            <w:r>
              <w:rPr>
                <w:bCs/>
                <w:sz w:val="20"/>
              </w:rPr>
              <w:t>-</w:t>
            </w:r>
          </w:p>
        </w:tc>
        <w:tc>
          <w:tcPr>
            <w:tcW w:w="2693"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pPr>
              <w:jc w:val="center"/>
              <w:rPr>
                <w:bCs/>
                <w:sz w:val="22"/>
                <w:vertAlign w:val="superscript"/>
              </w:rPr>
            </w:pPr>
            <w:r>
              <w:rPr>
                <w:bCs/>
                <w:sz w:val="20"/>
              </w:rPr>
              <w:t>- lei/m</w:t>
            </w:r>
            <w:r>
              <w:rPr>
                <w:bCs/>
                <w:sz w:val="20"/>
                <w:vertAlign w:val="superscript"/>
              </w:rPr>
              <w:t>2</w:t>
            </w:r>
            <w:r>
              <w:rPr>
                <w:bCs/>
                <w:sz w:val="20"/>
              </w:rPr>
              <w:t xml:space="preserve"> sau fracțiune de m</w:t>
            </w:r>
            <w:r>
              <w:rPr>
                <w:bCs/>
                <w:sz w:val="20"/>
                <w:vertAlign w:val="superscript"/>
              </w:rPr>
              <w:t xml:space="preserve">2 </w:t>
            </w:r>
            <w:r>
              <w:rPr>
                <w:bCs/>
                <w:sz w:val="20"/>
              </w:rPr>
              <w:t>-</w:t>
            </w:r>
          </w:p>
        </w:tc>
      </w:tr>
      <w:tr w:rsidR="009679E8" w:rsidTr="00212AD7">
        <w:trPr>
          <w:cantSplit/>
          <w:trHeight w:val="166"/>
        </w:trPr>
        <w:tc>
          <w:tcPr>
            <w:tcW w:w="681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sz w:val="22"/>
              </w:rPr>
            </w:pPr>
            <w:r>
              <w:rPr>
                <w:sz w:val="22"/>
              </w:rPr>
              <w:t>a) în cazul unui afișaj situat în locul în care persoana derulează o activitate economică</w:t>
            </w:r>
          </w:p>
        </w:tc>
        <w:tc>
          <w:tcPr>
            <w:tcW w:w="255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212AD7"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0-32</w:t>
            </w:r>
          </w:p>
        </w:tc>
        <w:tc>
          <w:tcPr>
            <w:tcW w:w="3119"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212AD7"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30</w:t>
            </w:r>
          </w:p>
        </w:tc>
        <w:tc>
          <w:tcPr>
            <w:tcW w:w="2693" w:type="dxa"/>
            <w:tcBorders>
              <w:top w:val="single" w:sz="4" w:space="0" w:color="000000"/>
              <w:left w:val="single" w:sz="4" w:space="0" w:color="000000"/>
              <w:bottom w:val="single" w:sz="4" w:space="0" w:color="000000"/>
              <w:right w:val="double" w:sz="12" w:space="0" w:color="auto"/>
              <w:tl2br w:val="nil"/>
              <w:tr2bl w:val="nil"/>
            </w:tcBorders>
            <w:tcMar>
              <w:top w:w="0" w:type="dxa"/>
              <w:left w:w="108" w:type="dxa"/>
              <w:bottom w:w="0" w:type="dxa"/>
              <w:right w:w="108" w:type="dxa"/>
            </w:tcMar>
            <w:vAlign w:val="center"/>
          </w:tcPr>
          <w:p w:rsidR="009679E8" w:rsidRDefault="008D1626"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33</w:t>
            </w:r>
          </w:p>
        </w:tc>
      </w:tr>
      <w:tr w:rsidR="009679E8" w:rsidTr="00212AD7">
        <w:trPr>
          <w:cantSplit/>
          <w:trHeight w:val="166"/>
        </w:trPr>
        <w:tc>
          <w:tcPr>
            <w:tcW w:w="6815"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sz w:val="20"/>
                <w:szCs w:val="20"/>
              </w:rPr>
              <w:t>b) în cazul oricărui altui panou, afișaj sau oricărei altei structuri de afișaj pentru reclamă și publicitate</w:t>
            </w:r>
          </w:p>
        </w:tc>
        <w:tc>
          <w:tcPr>
            <w:tcW w:w="2552"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212AD7"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0-23</w:t>
            </w:r>
          </w:p>
        </w:tc>
        <w:tc>
          <w:tcPr>
            <w:tcW w:w="3119"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212AD7"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22</w:t>
            </w:r>
          </w:p>
        </w:tc>
        <w:tc>
          <w:tcPr>
            <w:tcW w:w="2693" w:type="dxa"/>
            <w:tcBorders>
              <w:top w:val="single" w:sz="4" w:space="0" w:color="000000"/>
              <w:left w:val="single" w:sz="4" w:space="0" w:color="000000"/>
              <w:bottom w:val="double" w:sz="12" w:space="0" w:color="auto"/>
              <w:right w:val="double" w:sz="12" w:space="0" w:color="auto"/>
              <w:tl2br w:val="nil"/>
              <w:tr2bl w:val="nil"/>
            </w:tcBorders>
            <w:tcMar>
              <w:top w:w="0" w:type="dxa"/>
              <w:left w:w="108" w:type="dxa"/>
              <w:bottom w:w="0" w:type="dxa"/>
              <w:right w:w="108" w:type="dxa"/>
            </w:tcMar>
            <w:vAlign w:val="center"/>
          </w:tcPr>
          <w:p w:rsidR="009679E8" w:rsidRDefault="008D1626" w:rsidP="00212AD7">
            <w:pPr>
              <w:jc w:val="center"/>
              <w:rPr>
                <w:rFonts w:ascii="Times New Roman" w:hAnsi="Times New Roman" w:cs="Times New Roman"/>
                <w:sz w:val="20"/>
                <w:szCs w:val="20"/>
                <w:lang w:val="hu-HU"/>
              </w:rPr>
            </w:pPr>
            <w:r>
              <w:rPr>
                <w:rFonts w:ascii="Times New Roman" w:hAnsi="Times New Roman" w:cs="Times New Roman"/>
                <w:sz w:val="20"/>
                <w:szCs w:val="20"/>
                <w:lang w:val="hu-HU"/>
              </w:rPr>
              <w:t>24</w:t>
            </w:r>
          </w:p>
        </w:tc>
      </w:tr>
    </w:tbl>
    <w:p w:rsidR="009679E8" w:rsidRDefault="009679E8">
      <w:pPr>
        <w:rPr>
          <w:sz w:val="21"/>
          <w:szCs w:val="21"/>
        </w:rPr>
      </w:pPr>
    </w:p>
    <w:tbl>
      <w:tblPr>
        <w:tblW w:w="1490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10" w:type="dxa"/>
          <w:right w:w="10" w:type="dxa"/>
        </w:tblCellMar>
        <w:tblLook w:val="04A0"/>
      </w:tblPr>
      <w:tblGrid>
        <w:gridCol w:w="7238"/>
        <w:gridCol w:w="3780"/>
        <w:gridCol w:w="3884"/>
      </w:tblGrid>
      <w:tr w:rsidR="009679E8" w:rsidTr="00C63302">
        <w:trPr>
          <w:cantSplit/>
          <w:trHeight w:val="341"/>
        </w:trPr>
        <w:tc>
          <w:tcPr>
            <w:tcW w:w="14902" w:type="dxa"/>
            <w:gridSpan w:val="3"/>
            <w:tcBorders>
              <w:top w:val="double" w:sz="12" w:space="0" w:color="auto"/>
            </w:tcBorders>
            <w:shd w:val="solid" w:color="FFFFFF" w:fill="auto"/>
            <w:tcMar>
              <w:top w:w="0" w:type="dxa"/>
              <w:left w:w="108" w:type="dxa"/>
              <w:bottom w:w="0" w:type="dxa"/>
              <w:right w:w="108" w:type="dxa"/>
            </w:tcMar>
            <w:vAlign w:val="center"/>
          </w:tcPr>
          <w:p w:rsidR="009679E8" w:rsidRDefault="009679E8">
            <w:pPr>
              <w:pStyle w:val="Cmsor2"/>
              <w:rPr>
                <w:rFonts w:ascii="Calibri" w:hAnsi="Calibri"/>
                <w:bCs w:val="0"/>
                <w:color w:val="000000"/>
                <w:sz w:val="22"/>
              </w:rPr>
            </w:pPr>
          </w:p>
          <w:p w:rsidR="009679E8" w:rsidRDefault="008D1626">
            <w:pPr>
              <w:jc w:val="right"/>
              <w:rPr>
                <w:i/>
                <w:iCs/>
                <w:sz w:val="22"/>
                <w:u w:val="single"/>
              </w:rPr>
            </w:pPr>
            <w:r>
              <w:rPr>
                <w:i/>
                <w:iCs/>
                <w:sz w:val="22"/>
                <w:u w:val="single"/>
              </w:rPr>
              <w:t>ANEXA Nr. 6</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Pr>
              <w:rPr>
                <w:rFonts w:cs="Times New Roman"/>
              </w:rPr>
            </w:pPr>
          </w:p>
          <w:p w:rsidR="009679E8" w:rsidRDefault="009679E8">
            <w:pPr>
              <w:pStyle w:val="Cmsor2"/>
              <w:rPr>
                <w:rFonts w:ascii="Calibri" w:hAnsi="Calibri"/>
                <w:bCs w:val="0"/>
                <w:color w:val="000000"/>
                <w:sz w:val="22"/>
              </w:rPr>
            </w:pPr>
          </w:p>
          <w:p w:rsidR="009679E8" w:rsidRDefault="009679E8">
            <w:pPr>
              <w:pStyle w:val="Cmsor2"/>
              <w:rPr>
                <w:rFonts w:ascii="Calibri" w:hAnsi="Calibri"/>
                <w:bCs w:val="0"/>
                <w:color w:val="000000"/>
                <w:sz w:val="22"/>
              </w:rPr>
            </w:pPr>
          </w:p>
          <w:p w:rsidR="009679E8" w:rsidRDefault="008D1626">
            <w:pPr>
              <w:pStyle w:val="Cmsor2"/>
              <w:rPr>
                <w:rFonts w:ascii="Calibri" w:hAnsi="Calibri"/>
                <w:bCs w:val="0"/>
                <w:color w:val="000000"/>
                <w:sz w:val="28"/>
                <w:szCs w:val="28"/>
              </w:rPr>
            </w:pPr>
            <w:r>
              <w:rPr>
                <w:rFonts w:ascii="Calibri" w:hAnsi="Calibri"/>
                <w:bCs w:val="0"/>
                <w:color w:val="000000"/>
                <w:sz w:val="28"/>
                <w:szCs w:val="28"/>
                <w:shd w:val="clear" w:color="auto" w:fill="CCC0D9"/>
              </w:rPr>
              <w:t>CAPITOLUL VII - IMPOZITUL   PE   SPECTACOLE</w:t>
            </w:r>
          </w:p>
        </w:tc>
      </w:tr>
      <w:tr w:rsidR="009679E8" w:rsidTr="00C63302">
        <w:trPr>
          <w:cantSplit/>
          <w:trHeight w:val="261"/>
        </w:trPr>
        <w:tc>
          <w:tcPr>
            <w:tcW w:w="7238" w:type="dxa"/>
            <w:tcMar>
              <w:top w:w="0" w:type="dxa"/>
              <w:left w:w="108" w:type="dxa"/>
              <w:bottom w:w="0" w:type="dxa"/>
              <w:right w:w="108" w:type="dxa"/>
            </w:tcMar>
            <w:vAlign w:val="center"/>
          </w:tcPr>
          <w:p w:rsidR="009679E8" w:rsidRDefault="008D1626">
            <w:pPr>
              <w:jc w:val="both"/>
              <w:rPr>
                <w:rFonts w:ascii="Calibri" w:hAnsi="Calibri"/>
                <w:b/>
                <w:color w:val="000000"/>
              </w:rPr>
            </w:pPr>
            <w:r>
              <w:rPr>
                <w:rFonts w:ascii="Calibri" w:hAnsi="Calibri"/>
                <w:b/>
                <w:color w:val="000000"/>
                <w:sz w:val="22"/>
                <w:szCs w:val="22"/>
              </w:rPr>
              <w:t xml:space="preserve">Art. 481 alin. (2)  </w:t>
            </w:r>
            <w:r>
              <w:rPr>
                <w:rFonts w:ascii="Calibri" w:hAnsi="Calibri"/>
                <w:color w:val="000000"/>
                <w:sz w:val="22"/>
                <w:szCs w:val="22"/>
              </w:rPr>
              <w:t>Impozitul pe spectacole</w:t>
            </w:r>
          </w:p>
        </w:tc>
        <w:tc>
          <w:tcPr>
            <w:tcW w:w="3780" w:type="dxa"/>
            <w:tcMar>
              <w:top w:w="0" w:type="dxa"/>
              <w:left w:w="108" w:type="dxa"/>
              <w:bottom w:w="0" w:type="dxa"/>
              <w:right w:w="108" w:type="dxa"/>
            </w:tcMar>
            <w:vAlign w:val="center"/>
          </w:tcPr>
          <w:p w:rsidR="009679E8" w:rsidRDefault="008D1626">
            <w:pPr>
              <w:tabs>
                <w:tab w:val="center" w:pos="2959"/>
                <w:tab w:val="left" w:pos="5220"/>
              </w:tabs>
              <w:jc w:val="center"/>
              <w:rPr>
                <w:rFonts w:ascii="Calibri" w:hAnsi="Calibri"/>
                <w:b/>
                <w:color w:val="000000"/>
                <w:sz w:val="20"/>
                <w:szCs w:val="20"/>
              </w:rPr>
            </w:pPr>
            <w:r>
              <w:rPr>
                <w:rFonts w:ascii="Calibri" w:hAnsi="Calibri"/>
                <w:b/>
                <w:color w:val="000000"/>
                <w:sz w:val="20"/>
                <w:szCs w:val="20"/>
              </w:rPr>
              <w:t>COTELE STABILITE PRIN CODUL FISCAL</w:t>
            </w:r>
          </w:p>
        </w:tc>
        <w:tc>
          <w:tcPr>
            <w:tcW w:w="3870" w:type="dxa"/>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COTA STABILITĂ DE CONSILIUL LOCAL</w:t>
            </w:r>
          </w:p>
          <w:p w:rsidR="009679E8" w:rsidRDefault="008D1626">
            <w:pPr>
              <w:jc w:val="center"/>
              <w:rPr>
                <w:rFonts w:ascii="Calibri" w:hAnsi="Calibri"/>
                <w:b/>
                <w:color w:val="000000"/>
                <w:sz w:val="20"/>
                <w:szCs w:val="20"/>
              </w:rPr>
            </w:pPr>
            <w:r>
              <w:rPr>
                <w:rFonts w:ascii="Calibri" w:hAnsi="Calibri"/>
                <w:b/>
                <w:color w:val="000000"/>
                <w:sz w:val="20"/>
                <w:szCs w:val="20"/>
              </w:rPr>
              <w:t>PENTRU ANUL 2021</w:t>
            </w:r>
          </w:p>
        </w:tc>
      </w:tr>
      <w:tr w:rsidR="009679E8" w:rsidTr="00C63302">
        <w:trPr>
          <w:cantSplit/>
          <w:trHeight w:val="166"/>
        </w:trPr>
        <w:tc>
          <w:tcPr>
            <w:tcW w:w="7238" w:type="dxa"/>
            <w:tcMar>
              <w:top w:w="0" w:type="dxa"/>
              <w:left w:w="108" w:type="dxa"/>
              <w:bottom w:w="0" w:type="dxa"/>
              <w:right w:w="108" w:type="dxa"/>
            </w:tcMar>
          </w:tcPr>
          <w:p w:rsidR="009679E8" w:rsidRDefault="008D1626">
            <w:pPr>
              <w:jc w:val="both"/>
              <w:rPr>
                <w:rFonts w:ascii="Calibri" w:hAnsi="Calibri"/>
                <w:bCs/>
                <w:color w:val="000000"/>
              </w:rPr>
            </w:pPr>
            <w:r>
              <w:rPr>
                <w:rFonts w:ascii="Calibri" w:hAnsi="Calibri"/>
                <w:bCs/>
                <w:color w:val="000000"/>
                <w:sz w:val="22"/>
                <w:szCs w:val="22"/>
              </w:rPr>
              <w:t xml:space="preserve">a) </w:t>
            </w:r>
            <w:r>
              <w:rPr>
                <w:rFonts w:ascii="Calibri" w:hAnsi="Calibri"/>
                <w:color w:val="000000"/>
                <w:sz w:val="22"/>
                <w:szCs w:val="22"/>
              </w:rPr>
              <w:t>în cazul unui spectacol de teatru, de exemplu o piesă de teatru, balet, operă, operetă, concert filarmonic sau altă manifestare muzicală, prezentarea unui film la cinematograf, un spectacol de circ sau orice competiţie sportivă internă sau internaţională</w:t>
            </w:r>
          </w:p>
        </w:tc>
        <w:tc>
          <w:tcPr>
            <w:tcW w:w="3780" w:type="dxa"/>
            <w:tcMar>
              <w:top w:w="0" w:type="dxa"/>
              <w:left w:w="108" w:type="dxa"/>
              <w:bottom w:w="0" w:type="dxa"/>
              <w:right w:w="108" w:type="dxa"/>
            </w:tcMar>
            <w:vAlign w:val="center"/>
          </w:tcPr>
          <w:p w:rsidR="009679E8" w:rsidRDefault="008D1626">
            <w:pPr>
              <w:jc w:val="center"/>
              <w:rPr>
                <w:rFonts w:ascii="Calibri" w:hAnsi="Calibri"/>
                <w:bCs/>
                <w:color w:val="000000"/>
              </w:rPr>
            </w:pPr>
            <w:r>
              <w:rPr>
                <w:rFonts w:ascii="Calibri" w:hAnsi="Calibri"/>
                <w:bCs/>
                <w:color w:val="000000"/>
                <w:sz w:val="22"/>
                <w:szCs w:val="22"/>
              </w:rPr>
              <w:t>0% - 2%</w:t>
            </w:r>
          </w:p>
        </w:tc>
        <w:tc>
          <w:tcPr>
            <w:tcW w:w="3870" w:type="dxa"/>
            <w:tcMar>
              <w:top w:w="0" w:type="dxa"/>
              <w:left w:w="108" w:type="dxa"/>
              <w:bottom w:w="0" w:type="dxa"/>
              <w:right w:w="108" w:type="dxa"/>
            </w:tcMar>
            <w:vAlign w:val="center"/>
          </w:tcPr>
          <w:p w:rsidR="009679E8" w:rsidRDefault="008D1626">
            <w:pPr>
              <w:jc w:val="center"/>
              <w:rPr>
                <w:rFonts w:ascii="Calibri" w:hAnsi="Calibri"/>
                <w:b/>
                <w:bCs/>
                <w:color w:val="000000"/>
              </w:rPr>
            </w:pPr>
            <w:r>
              <w:rPr>
                <w:rFonts w:ascii="Calibri" w:hAnsi="Calibri"/>
                <w:b/>
                <w:bCs/>
                <w:color w:val="000000"/>
                <w:sz w:val="22"/>
                <w:szCs w:val="22"/>
              </w:rPr>
              <w:t>1%</w:t>
            </w:r>
          </w:p>
        </w:tc>
      </w:tr>
      <w:tr w:rsidR="009679E8" w:rsidTr="00C63302">
        <w:trPr>
          <w:cantSplit/>
          <w:trHeight w:val="166"/>
        </w:trPr>
        <w:tc>
          <w:tcPr>
            <w:tcW w:w="7238" w:type="dxa"/>
            <w:tcMar>
              <w:top w:w="0" w:type="dxa"/>
              <w:left w:w="108" w:type="dxa"/>
              <w:bottom w:w="0" w:type="dxa"/>
              <w:right w:w="108" w:type="dxa"/>
            </w:tcMar>
          </w:tcPr>
          <w:p w:rsidR="009679E8" w:rsidRDefault="008D1626">
            <w:pPr>
              <w:jc w:val="both"/>
              <w:rPr>
                <w:rFonts w:ascii="Calibri" w:hAnsi="Calibri"/>
                <w:bCs/>
                <w:color w:val="000000"/>
              </w:rPr>
            </w:pPr>
            <w:r>
              <w:rPr>
                <w:rFonts w:ascii="Calibri" w:hAnsi="Calibri"/>
                <w:bCs/>
                <w:color w:val="000000"/>
                <w:sz w:val="22"/>
                <w:szCs w:val="22"/>
              </w:rPr>
              <w:t xml:space="preserve">b) </w:t>
            </w:r>
            <w:r>
              <w:rPr>
                <w:rFonts w:ascii="Calibri" w:hAnsi="Calibri"/>
                <w:color w:val="000000"/>
                <w:sz w:val="22"/>
                <w:szCs w:val="22"/>
              </w:rPr>
              <w:t>în cazul oricărei altei manifestări artistice decât cele enumerate la lit. a)</w:t>
            </w:r>
          </w:p>
        </w:tc>
        <w:tc>
          <w:tcPr>
            <w:tcW w:w="3780" w:type="dxa"/>
            <w:tcMar>
              <w:top w:w="0" w:type="dxa"/>
              <w:left w:w="108" w:type="dxa"/>
              <w:bottom w:w="0" w:type="dxa"/>
              <w:right w:w="108" w:type="dxa"/>
            </w:tcMar>
            <w:vAlign w:val="center"/>
          </w:tcPr>
          <w:p w:rsidR="009679E8" w:rsidRDefault="008D1626">
            <w:pPr>
              <w:jc w:val="center"/>
              <w:rPr>
                <w:rFonts w:ascii="Calibri" w:hAnsi="Calibri"/>
                <w:bCs/>
                <w:color w:val="000000"/>
              </w:rPr>
            </w:pPr>
            <w:r>
              <w:rPr>
                <w:rFonts w:ascii="Calibri" w:hAnsi="Calibri"/>
                <w:bCs/>
                <w:color w:val="000000"/>
                <w:sz w:val="22"/>
                <w:szCs w:val="22"/>
              </w:rPr>
              <w:t>0% - 5%</w:t>
            </w:r>
          </w:p>
        </w:tc>
        <w:tc>
          <w:tcPr>
            <w:tcW w:w="3870" w:type="dxa"/>
            <w:tcMar>
              <w:top w:w="0" w:type="dxa"/>
              <w:left w:w="108" w:type="dxa"/>
              <w:bottom w:w="0" w:type="dxa"/>
              <w:right w:w="108" w:type="dxa"/>
            </w:tcMar>
            <w:vAlign w:val="center"/>
          </w:tcPr>
          <w:p w:rsidR="009679E8" w:rsidRDefault="008D1626">
            <w:pPr>
              <w:jc w:val="center"/>
              <w:rPr>
                <w:rFonts w:ascii="Calibri" w:hAnsi="Calibri"/>
                <w:b/>
                <w:bCs/>
                <w:color w:val="000000"/>
              </w:rPr>
            </w:pPr>
            <w:r>
              <w:rPr>
                <w:rFonts w:ascii="Calibri" w:hAnsi="Calibri"/>
                <w:b/>
                <w:bCs/>
                <w:color w:val="000000"/>
                <w:sz w:val="22"/>
                <w:szCs w:val="22"/>
              </w:rPr>
              <w:t>5%</w:t>
            </w:r>
          </w:p>
        </w:tc>
      </w:tr>
    </w:tbl>
    <w:p w:rsidR="009679E8" w:rsidRDefault="009679E8">
      <w:pPr>
        <w:rPr>
          <w:sz w:val="21"/>
          <w:szCs w:val="21"/>
        </w:rPr>
      </w:pPr>
    </w:p>
    <w:p w:rsidR="009679E8" w:rsidRDefault="009679E8">
      <w:pPr>
        <w:rPr>
          <w:sz w:val="21"/>
          <w:szCs w:val="21"/>
        </w:rPr>
      </w:pPr>
    </w:p>
    <w:p w:rsidR="009679E8" w:rsidRDefault="009679E8">
      <w:pPr>
        <w:widowControl w:val="0"/>
        <w:suppressAutoHyphens/>
        <w:ind w:left="-601"/>
      </w:pPr>
    </w:p>
    <w:tbl>
      <w:tblPr>
        <w:tblW w:w="1490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0" w:type="dxa"/>
          <w:right w:w="10" w:type="dxa"/>
        </w:tblCellMar>
        <w:tblLook w:val="04A0"/>
      </w:tblPr>
      <w:tblGrid>
        <w:gridCol w:w="1567"/>
        <w:gridCol w:w="3210"/>
        <w:gridCol w:w="2238"/>
        <w:gridCol w:w="136"/>
        <w:gridCol w:w="44"/>
        <w:gridCol w:w="2291"/>
        <w:gridCol w:w="101"/>
        <w:gridCol w:w="1437"/>
        <w:gridCol w:w="1231"/>
        <w:gridCol w:w="23"/>
        <w:gridCol w:w="27"/>
        <w:gridCol w:w="2597"/>
      </w:tblGrid>
      <w:tr w:rsidR="009679E8" w:rsidTr="006D09C0">
        <w:trPr>
          <w:cantSplit/>
          <w:trHeight w:val="166"/>
        </w:trPr>
        <w:tc>
          <w:tcPr>
            <w:tcW w:w="14902" w:type="dxa"/>
            <w:gridSpan w:val="12"/>
            <w:shd w:val="solid" w:color="FFFFFF" w:fill="auto"/>
            <w:tcMar>
              <w:top w:w="0" w:type="dxa"/>
              <w:left w:w="108" w:type="dxa"/>
              <w:bottom w:w="0" w:type="dxa"/>
              <w:right w:w="108" w:type="dxa"/>
            </w:tcMar>
          </w:tcPr>
          <w:p w:rsidR="009679E8" w:rsidRDefault="008D1626">
            <w:pPr>
              <w:jc w:val="right"/>
              <w:rPr>
                <w:i/>
                <w:iCs/>
                <w:sz w:val="22"/>
                <w:u w:val="single"/>
              </w:rPr>
            </w:pPr>
            <w:r>
              <w:rPr>
                <w:i/>
                <w:iCs/>
                <w:sz w:val="22"/>
                <w:u w:val="single"/>
              </w:rPr>
              <w:t>ANEXA Nr. 7</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Pr>
              <w:jc w:val="center"/>
              <w:rPr>
                <w:rFonts w:ascii="Calibri" w:hAnsi="Calibri" w:cs="Times New Roman"/>
                <w:b/>
                <w:bCs/>
                <w:color w:val="000000"/>
              </w:rPr>
            </w:pPr>
          </w:p>
          <w:p w:rsidR="009679E8" w:rsidRDefault="008D1626">
            <w:pPr>
              <w:jc w:val="center"/>
              <w:rPr>
                <w:rFonts w:ascii="Calibri" w:hAnsi="Calibri"/>
                <w:b/>
                <w:bCs/>
                <w:color w:val="000000"/>
                <w:sz w:val="28"/>
                <w:szCs w:val="28"/>
              </w:rPr>
            </w:pPr>
            <w:r>
              <w:rPr>
                <w:rFonts w:ascii="Calibri" w:hAnsi="Calibri" w:cs="Times New Roman"/>
                <w:b/>
                <w:bCs/>
                <w:color w:val="000000"/>
                <w:sz w:val="28"/>
                <w:szCs w:val="28"/>
                <w:shd w:val="clear" w:color="auto" w:fill="CCC0D9"/>
              </w:rPr>
              <w:t>CAPITOLUL VIII – TAXE SPECIALE</w:t>
            </w:r>
          </w:p>
        </w:tc>
      </w:tr>
      <w:tr w:rsidR="009679E8" w:rsidTr="006D09C0">
        <w:trPr>
          <w:cantSplit/>
          <w:trHeight w:val="781"/>
        </w:trPr>
        <w:tc>
          <w:tcPr>
            <w:tcW w:w="1567" w:type="dxa"/>
            <w:tcMar>
              <w:top w:w="0" w:type="dxa"/>
              <w:left w:w="108" w:type="dxa"/>
              <w:bottom w:w="0" w:type="dxa"/>
              <w:right w:w="108" w:type="dxa"/>
            </w:tcMar>
            <w:vAlign w:val="center"/>
          </w:tcPr>
          <w:p w:rsidR="009679E8" w:rsidRDefault="008D1626">
            <w:pPr>
              <w:rPr>
                <w:rFonts w:ascii="Calibri" w:hAnsi="Calibri"/>
                <w:b/>
                <w:color w:val="000000"/>
              </w:rPr>
            </w:pPr>
            <w:r>
              <w:rPr>
                <w:rFonts w:ascii="Calibri" w:hAnsi="Calibri"/>
                <w:b/>
                <w:color w:val="000000"/>
                <w:sz w:val="22"/>
                <w:szCs w:val="22"/>
              </w:rPr>
              <w:t>Art. 484</w:t>
            </w:r>
          </w:p>
          <w:p w:rsidR="009679E8" w:rsidRDefault="008D1626">
            <w:pPr>
              <w:rPr>
                <w:rFonts w:ascii="Calibri" w:hAnsi="Calibri"/>
                <w:bCs/>
                <w:color w:val="000000"/>
                <w:sz w:val="20"/>
                <w:szCs w:val="20"/>
              </w:rPr>
            </w:pPr>
            <w:r>
              <w:rPr>
                <w:rFonts w:ascii="Calibri" w:hAnsi="Calibri"/>
                <w:bCs/>
                <w:color w:val="000000"/>
                <w:sz w:val="20"/>
                <w:szCs w:val="20"/>
              </w:rPr>
              <w:t>Taxe speciale</w:t>
            </w:r>
          </w:p>
        </w:tc>
        <w:tc>
          <w:tcPr>
            <w:tcW w:w="5448" w:type="dxa"/>
            <w:gridSpan w:val="2"/>
            <w:tcMar>
              <w:top w:w="0" w:type="dxa"/>
              <w:left w:w="108" w:type="dxa"/>
              <w:bottom w:w="0" w:type="dxa"/>
              <w:right w:w="108" w:type="dxa"/>
            </w:tcMar>
            <w:vAlign w:val="center"/>
          </w:tcPr>
          <w:p w:rsidR="009679E8" w:rsidRDefault="008D1626">
            <w:pPr>
              <w:ind w:left="-57" w:right="-57"/>
              <w:jc w:val="both"/>
              <w:rPr>
                <w:rFonts w:ascii="Calibri" w:hAnsi="Calibri"/>
                <w:bCs/>
                <w:color w:val="000000"/>
                <w:sz w:val="16"/>
              </w:rPr>
            </w:pPr>
            <w:r>
              <w:rPr>
                <w:rFonts w:ascii="Calibri" w:hAnsi="Calibri"/>
                <w:bCs/>
                <w:color w:val="000000"/>
                <w:sz w:val="16"/>
              </w:rPr>
              <w:t>„(2) Domeniile în care consiliile locale, judeţene şi Consiliul General al Municipiului Bucureşti, după caz, pot adopta taxe speciale pentru serviciile publice locale, precum şi cuantumul acestora se stabilesc în conformitate cu prevederile Legii nr. 273/2006 privind finanţele publice locale, cu modificările şi completările ulterioare.”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NIVELURILE STABILITE DE CONSILIUL LOCAL</w:t>
            </w:r>
          </w:p>
          <w:p w:rsidR="009679E8" w:rsidRDefault="008D1626">
            <w:pPr>
              <w:jc w:val="center"/>
              <w:rPr>
                <w:rFonts w:ascii="Calibri" w:hAnsi="Calibri"/>
                <w:b/>
                <w:color w:val="000000"/>
                <w:sz w:val="20"/>
                <w:szCs w:val="20"/>
              </w:rPr>
            </w:pPr>
            <w:r>
              <w:rPr>
                <w:rFonts w:ascii="Calibri" w:hAnsi="Calibri"/>
                <w:b/>
                <w:color w:val="000000"/>
                <w:sz w:val="20"/>
                <w:szCs w:val="20"/>
              </w:rPr>
              <w:t>PENTRU ANUL 2020</w:t>
            </w:r>
          </w:p>
          <w:p w:rsidR="009679E8" w:rsidRDefault="008D1626">
            <w:pPr>
              <w:jc w:val="center"/>
              <w:rPr>
                <w:rFonts w:ascii="Calibri" w:hAnsi="Calibri"/>
                <w:bCs/>
                <w:color w:val="000000"/>
                <w:sz w:val="20"/>
                <w:szCs w:val="20"/>
              </w:rPr>
            </w:pPr>
            <w:r>
              <w:rPr>
                <w:rFonts w:ascii="Calibri" w:hAnsi="Calibri"/>
                <w:b/>
                <w:color w:val="000000"/>
                <w:sz w:val="20"/>
                <w:szCs w:val="20"/>
              </w:rPr>
              <w:t>- lei -</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NIVELURILE STABILITE DE CONSILIUL LOCAL</w:t>
            </w:r>
          </w:p>
          <w:p w:rsidR="009679E8" w:rsidRDefault="008D1626">
            <w:pPr>
              <w:jc w:val="center"/>
              <w:rPr>
                <w:rFonts w:ascii="Calibri" w:hAnsi="Calibri"/>
                <w:b/>
                <w:color w:val="000000"/>
                <w:sz w:val="20"/>
                <w:szCs w:val="20"/>
              </w:rPr>
            </w:pPr>
            <w:r>
              <w:rPr>
                <w:rFonts w:ascii="Calibri" w:hAnsi="Calibri"/>
                <w:b/>
                <w:color w:val="000000"/>
                <w:sz w:val="20"/>
                <w:szCs w:val="20"/>
              </w:rPr>
              <w:t>PENTRU ANUL 2021</w:t>
            </w:r>
          </w:p>
          <w:p w:rsidR="009679E8" w:rsidRDefault="008D1626">
            <w:pPr>
              <w:jc w:val="center"/>
              <w:rPr>
                <w:rFonts w:ascii="Calibri" w:hAnsi="Calibri"/>
                <w:bCs/>
                <w:color w:val="000000"/>
                <w:sz w:val="20"/>
                <w:szCs w:val="20"/>
              </w:rPr>
            </w:pPr>
            <w:r>
              <w:rPr>
                <w:rFonts w:ascii="Calibri" w:hAnsi="Calibri"/>
                <w:b/>
                <w:color w:val="000000"/>
                <w:sz w:val="20"/>
                <w:szCs w:val="20"/>
              </w:rPr>
              <w:t>- lei -</w:t>
            </w:r>
          </w:p>
        </w:tc>
      </w:tr>
      <w:tr w:rsidR="009679E8" w:rsidTr="006D09C0">
        <w:trPr>
          <w:cantSplit/>
          <w:trHeight w:val="260"/>
        </w:trPr>
        <w:tc>
          <w:tcPr>
            <w:tcW w:w="1567" w:type="dxa"/>
            <w:vMerge w:val="restart"/>
            <w:tcMar>
              <w:top w:w="0" w:type="dxa"/>
              <w:left w:w="108" w:type="dxa"/>
              <w:bottom w:w="0" w:type="dxa"/>
              <w:right w:w="108" w:type="dxa"/>
            </w:tcMar>
            <w:vAlign w:val="center"/>
          </w:tcPr>
          <w:p w:rsidR="009679E8" w:rsidRDefault="008D1626">
            <w:pPr>
              <w:numPr>
                <w:ilvl w:val="0"/>
                <w:numId w:val="7"/>
              </w:numPr>
              <w:ind w:left="303" w:right="-57" w:hanging="360"/>
              <w:rPr>
                <w:rFonts w:ascii="Calibri" w:hAnsi="Calibri"/>
                <w:bCs/>
                <w:color w:val="000000"/>
                <w:sz w:val="20"/>
                <w:szCs w:val="20"/>
              </w:rPr>
            </w:pPr>
            <w:r>
              <w:rPr>
                <w:rFonts w:ascii="Calibri" w:hAnsi="Calibri"/>
                <w:bCs/>
                <w:color w:val="000000"/>
                <w:sz w:val="20"/>
                <w:szCs w:val="20"/>
              </w:rPr>
              <w:t xml:space="preserve">Art. 9 alin. (1) Legea nr. </w:t>
            </w:r>
            <w:r>
              <w:rPr>
                <w:rFonts w:ascii="Calibri" w:hAnsi="Calibri"/>
                <w:bCs/>
                <w:color w:val="000000"/>
                <w:sz w:val="16"/>
                <w:szCs w:val="16"/>
              </w:rPr>
              <w:t>544/2001</w:t>
            </w:r>
          </w:p>
        </w:tc>
        <w:tc>
          <w:tcPr>
            <w:tcW w:w="13335" w:type="dxa"/>
            <w:gridSpan w:val="11"/>
            <w:tcMar>
              <w:top w:w="0" w:type="dxa"/>
              <w:left w:w="108" w:type="dxa"/>
              <w:bottom w:w="0" w:type="dxa"/>
              <w:right w:w="108" w:type="dxa"/>
            </w:tcMar>
            <w:vAlign w:val="center"/>
          </w:tcPr>
          <w:p w:rsidR="009679E8" w:rsidRDefault="008D1626">
            <w:pPr>
              <w:rPr>
                <w:rFonts w:ascii="Calibri" w:hAnsi="Calibri"/>
                <w:b/>
                <w:color w:val="000000"/>
                <w:sz w:val="20"/>
                <w:szCs w:val="20"/>
              </w:rPr>
            </w:pPr>
            <w:r>
              <w:rPr>
                <w:rFonts w:ascii="Calibri" w:hAnsi="Calibri"/>
                <w:b/>
                <w:color w:val="000000"/>
                <w:sz w:val="20"/>
                <w:szCs w:val="20"/>
              </w:rPr>
              <w:t>TAXE SPECIALE PENTRU RECUPERAREA COSTURILOR SERVICIILOR DE COPIERE A DOCUMENTELOR</w:t>
            </w:r>
          </w:p>
        </w:tc>
      </w:tr>
      <w:tr w:rsidR="009679E8" w:rsidTr="006D09C0">
        <w:trPr>
          <w:cantSplit/>
          <w:trHeight w:val="218"/>
        </w:trPr>
        <w:tc>
          <w:tcPr>
            <w:tcW w:w="1567" w:type="dxa"/>
            <w:vMerge/>
            <w:tcMar>
              <w:top w:w="0" w:type="dxa"/>
              <w:left w:w="108" w:type="dxa"/>
              <w:bottom w:w="0" w:type="dxa"/>
              <w:right w:w="108" w:type="dxa"/>
            </w:tcMar>
            <w:vAlign w:val="center"/>
          </w:tcPr>
          <w:p w:rsidR="009679E8" w:rsidRDefault="009679E8"/>
        </w:tc>
        <w:tc>
          <w:tcPr>
            <w:tcW w:w="5448" w:type="dxa"/>
            <w:gridSpan w:val="2"/>
            <w:vMerge w:val="restart"/>
            <w:tcMar>
              <w:top w:w="0" w:type="dxa"/>
              <w:left w:w="108" w:type="dxa"/>
              <w:bottom w:w="0" w:type="dxa"/>
              <w:right w:w="108" w:type="dxa"/>
            </w:tcMar>
            <w:vAlign w:val="center"/>
          </w:tcPr>
          <w:p w:rsidR="009679E8" w:rsidRDefault="008D1626">
            <w:pPr>
              <w:rPr>
                <w:rFonts w:ascii="Calibri" w:hAnsi="Calibri" w:cs="Calibri"/>
                <w:color w:val="000000"/>
                <w:sz w:val="18"/>
                <w:szCs w:val="18"/>
              </w:rPr>
            </w:pPr>
            <w:r>
              <w:rPr>
                <w:rFonts w:ascii="Calibri" w:hAnsi="Calibri" w:cs="Calibri"/>
                <w:sz w:val="18"/>
                <w:szCs w:val="18"/>
                <w:lang w:val="en-US"/>
              </w:rPr>
              <w:t>TAXA PRIVIND SERVICII DE XEROCOPIERE, SCANARE ACTE DIN ARHIVA PRIMĂRIEI COMUNEI MEREȘTI-</w:t>
            </w:r>
            <w:r>
              <w:rPr>
                <w:rFonts w:ascii="Calibri" w:hAnsi="Calibri" w:cs="Calibri"/>
                <w:sz w:val="18"/>
                <w:szCs w:val="18"/>
                <w:lang w:val="hu-HU"/>
              </w:rPr>
              <w:t xml:space="preserve"> solicitate de persoane fizice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Format A4 5 lei/filă</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Format A4 5 lei/filă</w:t>
            </w:r>
          </w:p>
        </w:tc>
      </w:tr>
      <w:tr w:rsidR="009679E8" w:rsidTr="006D09C0">
        <w:trPr>
          <w:cantSplit/>
          <w:trHeight w:val="217"/>
        </w:trPr>
        <w:tc>
          <w:tcPr>
            <w:tcW w:w="1567" w:type="dxa"/>
            <w:vMerge/>
            <w:tcMar>
              <w:top w:w="0" w:type="dxa"/>
              <w:left w:w="108" w:type="dxa"/>
              <w:bottom w:w="0" w:type="dxa"/>
              <w:right w:w="108" w:type="dxa"/>
            </w:tcMar>
            <w:vAlign w:val="center"/>
          </w:tcPr>
          <w:p w:rsidR="009679E8" w:rsidRDefault="009679E8"/>
        </w:tc>
        <w:tc>
          <w:tcPr>
            <w:tcW w:w="5448" w:type="dxa"/>
            <w:gridSpan w:val="2"/>
            <w:vMerge/>
            <w:tcMar>
              <w:top w:w="0" w:type="dxa"/>
              <w:left w:w="108" w:type="dxa"/>
              <w:bottom w:w="0" w:type="dxa"/>
              <w:right w:w="108" w:type="dxa"/>
            </w:tcMar>
            <w:vAlign w:val="center"/>
          </w:tcPr>
          <w:p w:rsidR="009679E8" w:rsidRDefault="009679E8"/>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Format A5 10 lei/filă</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Format A5 10 lei/filă</w:t>
            </w:r>
          </w:p>
        </w:tc>
      </w:tr>
      <w:tr w:rsidR="009679E8" w:rsidTr="006D09C0">
        <w:trPr>
          <w:cantSplit/>
          <w:trHeight w:val="248"/>
        </w:trPr>
        <w:tc>
          <w:tcPr>
            <w:tcW w:w="1567" w:type="dxa"/>
            <w:vMerge/>
            <w:tcMar>
              <w:top w:w="0" w:type="dxa"/>
              <w:left w:w="108" w:type="dxa"/>
              <w:bottom w:w="0" w:type="dxa"/>
              <w:right w:w="108" w:type="dxa"/>
            </w:tcMar>
            <w:vAlign w:val="center"/>
          </w:tcPr>
          <w:p w:rsidR="009679E8" w:rsidRDefault="009679E8"/>
        </w:tc>
        <w:tc>
          <w:tcPr>
            <w:tcW w:w="5448" w:type="dxa"/>
            <w:gridSpan w:val="2"/>
            <w:vMerge w:val="restart"/>
            <w:tcMar>
              <w:top w:w="0" w:type="dxa"/>
              <w:left w:w="108" w:type="dxa"/>
              <w:bottom w:w="0" w:type="dxa"/>
              <w:right w:w="108" w:type="dxa"/>
            </w:tcMar>
            <w:vAlign w:val="center"/>
          </w:tcPr>
          <w:p w:rsidR="009679E8" w:rsidRDefault="008D1626">
            <w:pPr>
              <w:rPr>
                <w:rFonts w:ascii="Calibri" w:hAnsi="Calibri" w:cs="Calibri"/>
                <w:color w:val="000000"/>
                <w:sz w:val="18"/>
                <w:szCs w:val="18"/>
              </w:rPr>
            </w:pPr>
            <w:r>
              <w:rPr>
                <w:rFonts w:ascii="Calibri" w:hAnsi="Calibri" w:cs="Calibri"/>
                <w:sz w:val="18"/>
                <w:szCs w:val="18"/>
                <w:lang w:val="en-US"/>
              </w:rPr>
              <w:t>TAXA PRIVIND SERVICII DE XEROCOPIERE, SCANARE ACTE DIN ARHIVA PRIMĂRIEI COMUNEI MEREȘTI-</w:t>
            </w:r>
            <w:r>
              <w:rPr>
                <w:rFonts w:ascii="Calibri" w:hAnsi="Calibri" w:cs="Calibri"/>
                <w:sz w:val="18"/>
                <w:szCs w:val="18"/>
                <w:lang w:val="hu-HU"/>
              </w:rPr>
              <w:t xml:space="preserve"> solicitate de persoane juridice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Format A4 5 lei/filă</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Format A4 5 lei/filă</w:t>
            </w:r>
          </w:p>
        </w:tc>
      </w:tr>
      <w:tr w:rsidR="009679E8" w:rsidTr="006D09C0">
        <w:trPr>
          <w:cantSplit/>
          <w:trHeight w:val="247"/>
        </w:trPr>
        <w:tc>
          <w:tcPr>
            <w:tcW w:w="1567" w:type="dxa"/>
            <w:vMerge/>
            <w:tcMar>
              <w:top w:w="0" w:type="dxa"/>
              <w:left w:w="108" w:type="dxa"/>
              <w:bottom w:w="0" w:type="dxa"/>
              <w:right w:w="108" w:type="dxa"/>
            </w:tcMar>
            <w:vAlign w:val="center"/>
          </w:tcPr>
          <w:p w:rsidR="009679E8" w:rsidRDefault="009679E8"/>
        </w:tc>
        <w:tc>
          <w:tcPr>
            <w:tcW w:w="5448" w:type="dxa"/>
            <w:gridSpan w:val="2"/>
            <w:vMerge/>
            <w:tcMar>
              <w:top w:w="0" w:type="dxa"/>
              <w:left w:w="108" w:type="dxa"/>
              <w:bottom w:w="0" w:type="dxa"/>
              <w:right w:w="108" w:type="dxa"/>
            </w:tcMar>
            <w:vAlign w:val="center"/>
          </w:tcPr>
          <w:p w:rsidR="009679E8" w:rsidRDefault="009679E8"/>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Format A5 10 lei/filă</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Format A5 10 lei/filă</w:t>
            </w:r>
          </w:p>
        </w:tc>
      </w:tr>
      <w:tr w:rsidR="009679E8" w:rsidTr="006D09C0">
        <w:trPr>
          <w:cantSplit/>
          <w:trHeight w:val="125"/>
        </w:trPr>
        <w:tc>
          <w:tcPr>
            <w:tcW w:w="1567" w:type="dxa"/>
            <w:vMerge w:val="restart"/>
            <w:tcMar>
              <w:top w:w="0" w:type="dxa"/>
              <w:left w:w="108" w:type="dxa"/>
              <w:bottom w:w="0" w:type="dxa"/>
              <w:right w:w="108" w:type="dxa"/>
            </w:tcMar>
            <w:vAlign w:val="center"/>
          </w:tcPr>
          <w:p w:rsidR="009679E8" w:rsidRDefault="008D1626">
            <w:pPr>
              <w:numPr>
                <w:ilvl w:val="0"/>
                <w:numId w:val="7"/>
              </w:numPr>
              <w:ind w:left="303" w:hanging="360"/>
              <w:rPr>
                <w:rFonts w:ascii="Calibri" w:hAnsi="Calibri"/>
                <w:color w:val="000000"/>
                <w:sz w:val="20"/>
                <w:szCs w:val="20"/>
              </w:rPr>
            </w:pPr>
            <w:r>
              <w:rPr>
                <w:rFonts w:ascii="Calibri" w:hAnsi="Calibri"/>
                <w:color w:val="000000"/>
                <w:sz w:val="20"/>
                <w:szCs w:val="20"/>
              </w:rPr>
              <w:t>Art.18 din Legea nr. 333/2003</w:t>
            </w:r>
          </w:p>
        </w:tc>
        <w:tc>
          <w:tcPr>
            <w:tcW w:w="13335" w:type="dxa"/>
            <w:gridSpan w:val="11"/>
            <w:tcMar>
              <w:top w:w="0" w:type="dxa"/>
              <w:left w:w="108" w:type="dxa"/>
              <w:bottom w:w="0" w:type="dxa"/>
              <w:right w:w="108" w:type="dxa"/>
            </w:tcMar>
            <w:vAlign w:val="center"/>
          </w:tcPr>
          <w:p w:rsidR="009679E8" w:rsidRDefault="008D1626">
            <w:pPr>
              <w:ind w:right="153"/>
              <w:jc w:val="both"/>
              <w:rPr>
                <w:rFonts w:ascii="Calibri" w:hAnsi="Calibri"/>
                <w:bCs/>
                <w:color w:val="000000"/>
              </w:rPr>
            </w:pPr>
            <w:r>
              <w:rPr>
                <w:rFonts w:ascii="Calibri" w:hAnsi="Calibri"/>
                <w:b/>
                <w:bCs/>
                <w:color w:val="000000"/>
              </w:rPr>
              <w:t>TAXE SPECIALE PENTRU PLATA SERVICIILOR DE PAZĂ</w:t>
            </w:r>
            <w:r>
              <w:rPr>
                <w:rFonts w:ascii="Calibri" w:hAnsi="Calibri" w:cs="Times New Roman"/>
                <w:b/>
                <w:bCs/>
                <w:color w:val="000000"/>
              </w:rPr>
              <w:t xml:space="preserve"> </w:t>
            </w:r>
            <w:r>
              <w:rPr>
                <w:rFonts w:ascii="Calibri" w:hAnsi="Calibri" w:cs="Times New Roman"/>
                <w:bCs/>
                <w:color w:val="000000"/>
              </w:rPr>
              <w:t>(apărarea avutului obştesc şi a bunurilor proprietate personală a cetăţenilor</w:t>
            </w:r>
            <w:r>
              <w:rPr>
                <w:rFonts w:ascii="Calibri" w:hAnsi="Calibri"/>
                <w:bCs/>
                <w:color w:val="000000"/>
              </w:rPr>
              <w:t xml:space="preserve">) </w:t>
            </w:r>
          </w:p>
        </w:tc>
      </w:tr>
      <w:tr w:rsidR="009679E8" w:rsidTr="006D09C0">
        <w:trPr>
          <w:cantSplit/>
          <w:trHeight w:val="122"/>
        </w:trPr>
        <w:tc>
          <w:tcPr>
            <w:tcW w:w="1567" w:type="dxa"/>
            <w:vMerge/>
            <w:tcMar>
              <w:top w:w="0" w:type="dxa"/>
              <w:left w:w="108" w:type="dxa"/>
              <w:bottom w:w="0" w:type="dxa"/>
              <w:right w:w="108" w:type="dxa"/>
            </w:tcMar>
            <w:vAlign w:val="center"/>
          </w:tcPr>
          <w:p w:rsidR="009679E8" w:rsidRDefault="009679E8"/>
        </w:tc>
        <w:tc>
          <w:tcPr>
            <w:tcW w:w="13335" w:type="dxa"/>
            <w:gridSpan w:val="11"/>
            <w:tcMar>
              <w:top w:w="0" w:type="dxa"/>
              <w:left w:w="108" w:type="dxa"/>
              <w:bottom w:w="0" w:type="dxa"/>
              <w:right w:w="108" w:type="dxa"/>
            </w:tcMar>
            <w:vAlign w:val="center"/>
          </w:tcPr>
          <w:p w:rsidR="009679E8" w:rsidRDefault="008D1626">
            <w:pPr>
              <w:ind w:firstLine="23"/>
              <w:rPr>
                <w:rFonts w:ascii="Calibri" w:hAnsi="Calibri"/>
                <w:bCs/>
                <w:color w:val="000000"/>
              </w:rPr>
            </w:pPr>
            <w:r>
              <w:rPr>
                <w:rFonts w:ascii="Calibri" w:hAnsi="Calibri" w:cs="Times New Roman"/>
                <w:b/>
                <w:bCs/>
                <w:color w:val="000000"/>
              </w:rPr>
              <w:t xml:space="preserve">a) PERSOANE FIZICE (categorii) </w:t>
            </w:r>
          </w:p>
        </w:tc>
      </w:tr>
      <w:tr w:rsidR="009679E8" w:rsidTr="006D09C0">
        <w:trPr>
          <w:cantSplit/>
          <w:trHeight w:val="122"/>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pStyle w:val="Tblzattartalom"/>
              <w:ind w:right="155"/>
              <w:rPr>
                <w:rFonts w:ascii="Calibri" w:hAnsi="Calibri"/>
                <w:bCs/>
                <w:color w:val="000000"/>
                <w:lang w:val="ro-RO"/>
              </w:rPr>
            </w:pPr>
            <w:r>
              <w:rPr>
                <w:rFonts w:ascii="Calibri" w:hAnsi="Calibri"/>
                <w:bCs/>
                <w:color w:val="000000"/>
                <w:sz w:val="22"/>
                <w:szCs w:val="22"/>
                <w:lang w:val="ro-RO"/>
              </w:rPr>
              <w:t>I.-</w:t>
            </w:r>
            <w:r>
              <w:rPr>
                <w:rFonts w:ascii="Calibri" w:hAnsi="Calibri"/>
                <w:bCs/>
                <w:color w:val="000000"/>
                <w:sz w:val="22"/>
                <w:szCs w:val="22"/>
                <w:lang w:val="en-US"/>
              </w:rPr>
              <w:t>F</w:t>
            </w:r>
            <w:r>
              <w:rPr>
                <w:rFonts w:ascii="Calibri" w:hAnsi="Calibri"/>
                <w:bCs/>
                <w:color w:val="000000"/>
                <w:sz w:val="22"/>
                <w:szCs w:val="22"/>
                <w:lang w:val="ro-RO"/>
              </w:rPr>
              <w:t xml:space="preserve">amilii </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b/>
                <w:sz w:val="20"/>
                <w:szCs w:val="20"/>
              </w:rPr>
            </w:pPr>
            <w:r>
              <w:rPr>
                <w:rFonts w:ascii="Calibri" w:hAnsi="Calibri"/>
                <w:b/>
                <w:sz w:val="20"/>
                <w:szCs w:val="20"/>
              </w:rPr>
              <w:t>60</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60</w:t>
            </w:r>
          </w:p>
        </w:tc>
      </w:tr>
      <w:tr w:rsidR="009679E8" w:rsidTr="006D09C0">
        <w:trPr>
          <w:cantSplit/>
          <w:trHeight w:val="122"/>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pStyle w:val="Tblzattartalom"/>
              <w:ind w:right="155"/>
              <w:rPr>
                <w:rFonts w:ascii="Calibri" w:hAnsi="Calibri"/>
                <w:bCs/>
                <w:color w:val="000000"/>
                <w:lang w:val="ro-RO"/>
              </w:rPr>
            </w:pPr>
            <w:r>
              <w:rPr>
                <w:rFonts w:ascii="Calibri" w:hAnsi="Calibri"/>
                <w:bCs/>
                <w:color w:val="000000"/>
                <w:sz w:val="22"/>
                <w:szCs w:val="22"/>
                <w:lang w:val="ro-RO"/>
              </w:rPr>
              <w:t>II.-Soţ şi soţie pensionari</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b/>
                <w:sz w:val="20"/>
                <w:szCs w:val="20"/>
              </w:rPr>
            </w:pPr>
            <w:r>
              <w:rPr>
                <w:rFonts w:ascii="Calibri" w:hAnsi="Calibri"/>
                <w:b/>
                <w:sz w:val="20"/>
                <w:szCs w:val="20"/>
              </w:rPr>
              <w:t>40</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40</w:t>
            </w:r>
          </w:p>
        </w:tc>
      </w:tr>
      <w:tr w:rsidR="009679E8" w:rsidTr="006D09C0">
        <w:trPr>
          <w:cantSplit/>
          <w:trHeight w:val="122"/>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pStyle w:val="Tblzattartalom"/>
              <w:ind w:right="155"/>
              <w:rPr>
                <w:rFonts w:ascii="Calibri" w:hAnsi="Calibri"/>
                <w:bCs/>
                <w:color w:val="000000"/>
                <w:lang w:val="ro-RO"/>
              </w:rPr>
            </w:pPr>
            <w:r>
              <w:rPr>
                <w:rFonts w:ascii="Calibri" w:hAnsi="Calibri"/>
                <w:bCs/>
                <w:color w:val="000000"/>
                <w:sz w:val="22"/>
                <w:szCs w:val="22"/>
                <w:lang w:val="ro-RO"/>
              </w:rPr>
              <w:t xml:space="preserve">III.- Persoane singure </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b/>
                <w:sz w:val="20"/>
                <w:szCs w:val="20"/>
              </w:rPr>
            </w:pPr>
            <w:r>
              <w:rPr>
                <w:rFonts w:ascii="Calibri" w:hAnsi="Calibri"/>
                <w:b/>
                <w:sz w:val="20"/>
                <w:szCs w:val="20"/>
              </w:rPr>
              <w:t>25</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25</w:t>
            </w:r>
          </w:p>
        </w:tc>
      </w:tr>
      <w:tr w:rsidR="009679E8" w:rsidTr="006D09C0">
        <w:trPr>
          <w:cantSplit/>
          <w:trHeight w:val="122"/>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rPr>
                <w:rFonts w:ascii="Calibri" w:hAnsi="Calibri"/>
                <w:color w:val="000000"/>
                <w:sz w:val="20"/>
                <w:szCs w:val="20"/>
              </w:rPr>
            </w:pPr>
            <w:r>
              <w:rPr>
                <w:rFonts w:ascii="Calibri" w:hAnsi="Calibri"/>
                <w:color w:val="000000"/>
                <w:sz w:val="20"/>
                <w:szCs w:val="20"/>
              </w:rPr>
              <w:t>IV.- Persoane cu casa in comuna, domiciliu in alta localitate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b/>
                <w:sz w:val="20"/>
                <w:szCs w:val="20"/>
              </w:rPr>
            </w:pPr>
            <w:r>
              <w:rPr>
                <w:rFonts w:ascii="Calibri" w:hAnsi="Calibri"/>
                <w:b/>
                <w:sz w:val="20"/>
                <w:szCs w:val="20"/>
              </w:rPr>
              <w:t>30</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30</w:t>
            </w:r>
          </w:p>
        </w:tc>
      </w:tr>
      <w:tr w:rsidR="009679E8" w:rsidTr="006D09C0">
        <w:trPr>
          <w:cantSplit/>
          <w:trHeight w:val="246"/>
        </w:trPr>
        <w:tc>
          <w:tcPr>
            <w:tcW w:w="1567" w:type="dxa"/>
            <w:vMerge w:val="restart"/>
            <w:tcMar>
              <w:top w:w="0" w:type="dxa"/>
              <w:left w:w="108" w:type="dxa"/>
              <w:bottom w:w="0" w:type="dxa"/>
              <w:right w:w="108" w:type="dxa"/>
            </w:tcMar>
            <w:vAlign w:val="center"/>
          </w:tcPr>
          <w:p w:rsidR="009679E8" w:rsidRDefault="008D1626">
            <w:pPr>
              <w:numPr>
                <w:ilvl w:val="0"/>
                <w:numId w:val="7"/>
              </w:numPr>
              <w:ind w:left="303" w:hanging="360"/>
              <w:rPr>
                <w:rFonts w:ascii="Calibri" w:hAnsi="Calibri"/>
                <w:color w:val="000000"/>
                <w:sz w:val="20"/>
                <w:szCs w:val="20"/>
              </w:rPr>
            </w:pPr>
            <w:r>
              <w:rPr>
                <w:rFonts w:ascii="Calibri" w:hAnsi="Calibri"/>
                <w:color w:val="000000"/>
                <w:sz w:val="20"/>
                <w:szCs w:val="20"/>
              </w:rPr>
              <w:t>Art. 25 lit.d) din Legea nr. 481/2004</w:t>
            </w:r>
          </w:p>
        </w:tc>
        <w:tc>
          <w:tcPr>
            <w:tcW w:w="13335" w:type="dxa"/>
            <w:gridSpan w:val="11"/>
            <w:tcMar>
              <w:top w:w="0" w:type="dxa"/>
              <w:left w:w="108" w:type="dxa"/>
              <w:bottom w:w="0" w:type="dxa"/>
              <w:right w:w="108" w:type="dxa"/>
            </w:tcMar>
            <w:vAlign w:val="center"/>
          </w:tcPr>
          <w:p w:rsidR="009679E8" w:rsidRDefault="008D1626">
            <w:pPr>
              <w:ind w:firstLine="23"/>
              <w:rPr>
                <w:rFonts w:ascii="Calibri" w:hAnsi="Calibri"/>
                <w:b/>
                <w:bCs/>
                <w:color w:val="000000"/>
              </w:rPr>
            </w:pPr>
            <w:r>
              <w:rPr>
                <w:rFonts w:ascii="Calibri" w:hAnsi="Calibri"/>
                <w:b/>
                <w:bCs/>
                <w:color w:val="000000"/>
              </w:rPr>
              <w:t>TAXE SPECIALE PE LINIA PROTECŢIEI CIVILE</w:t>
            </w:r>
          </w:p>
        </w:tc>
      </w:tr>
      <w:tr w:rsidR="009679E8" w:rsidTr="006D09C0">
        <w:trPr>
          <w:cantSplit/>
          <w:trHeight w:val="243"/>
        </w:trPr>
        <w:tc>
          <w:tcPr>
            <w:tcW w:w="1567" w:type="dxa"/>
            <w:vMerge/>
            <w:tcMar>
              <w:top w:w="0" w:type="dxa"/>
              <w:left w:w="108" w:type="dxa"/>
              <w:bottom w:w="0" w:type="dxa"/>
              <w:right w:w="108" w:type="dxa"/>
            </w:tcMar>
            <w:vAlign w:val="center"/>
          </w:tcPr>
          <w:p w:rsidR="009679E8" w:rsidRDefault="009679E8"/>
        </w:tc>
        <w:tc>
          <w:tcPr>
            <w:tcW w:w="13335" w:type="dxa"/>
            <w:gridSpan w:val="11"/>
            <w:tcMar>
              <w:top w:w="0" w:type="dxa"/>
              <w:left w:w="108" w:type="dxa"/>
              <w:bottom w:w="0" w:type="dxa"/>
              <w:right w:w="108" w:type="dxa"/>
            </w:tcMar>
            <w:vAlign w:val="center"/>
          </w:tcPr>
          <w:p w:rsidR="009679E8" w:rsidRDefault="008D1626">
            <w:pPr>
              <w:ind w:firstLine="23"/>
              <w:rPr>
                <w:rFonts w:ascii="Calibri" w:hAnsi="Calibri"/>
                <w:b/>
                <w:bCs/>
                <w:color w:val="000000"/>
              </w:rPr>
            </w:pPr>
            <w:r>
              <w:rPr>
                <w:rFonts w:ascii="Calibri" w:hAnsi="Calibri" w:cs="Times New Roman"/>
                <w:b/>
                <w:bCs/>
                <w:color w:val="000000"/>
              </w:rPr>
              <w:t>I. Apărarea  împotriva incendiilor</w:t>
            </w:r>
          </w:p>
        </w:tc>
      </w:tr>
      <w:tr w:rsidR="009679E8" w:rsidTr="006D09C0">
        <w:trPr>
          <w:cantSplit/>
          <w:trHeight w:val="243"/>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rPr>
                <w:rFonts w:ascii="Calibri" w:hAnsi="Calibri"/>
                <w:color w:val="000000"/>
                <w:sz w:val="20"/>
                <w:szCs w:val="20"/>
              </w:rPr>
            </w:pPr>
            <w:r>
              <w:rPr>
                <w:rFonts w:ascii="Calibri" w:hAnsi="Calibri"/>
                <w:color w:val="000000"/>
                <w:sz w:val="20"/>
                <w:szCs w:val="20"/>
              </w:rPr>
              <w:t>Taxa pentru serviciul de paza contra incendiilor- persoane fizice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10lei/an/gospod</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10lei/an/gospodarie</w:t>
            </w:r>
          </w:p>
        </w:tc>
      </w:tr>
      <w:tr w:rsidR="009679E8" w:rsidTr="006D09C0">
        <w:trPr>
          <w:cantSplit/>
          <w:trHeight w:val="243"/>
        </w:trPr>
        <w:tc>
          <w:tcPr>
            <w:tcW w:w="1567" w:type="dxa"/>
            <w:vMerge/>
            <w:tcMar>
              <w:top w:w="0" w:type="dxa"/>
              <w:left w:w="108" w:type="dxa"/>
              <w:bottom w:w="0" w:type="dxa"/>
              <w:right w:w="108" w:type="dxa"/>
            </w:tcMar>
            <w:vAlign w:val="center"/>
          </w:tcPr>
          <w:p w:rsidR="009679E8" w:rsidRDefault="009679E8"/>
        </w:tc>
        <w:tc>
          <w:tcPr>
            <w:tcW w:w="5448" w:type="dxa"/>
            <w:gridSpan w:val="2"/>
            <w:tcMar>
              <w:top w:w="0" w:type="dxa"/>
              <w:left w:w="108" w:type="dxa"/>
              <w:bottom w:w="0" w:type="dxa"/>
              <w:right w:w="108" w:type="dxa"/>
            </w:tcMar>
            <w:vAlign w:val="center"/>
          </w:tcPr>
          <w:p w:rsidR="009679E8" w:rsidRDefault="008D1626">
            <w:pPr>
              <w:rPr>
                <w:rFonts w:ascii="Calibri" w:hAnsi="Calibri"/>
                <w:b/>
                <w:color w:val="000000"/>
                <w:sz w:val="20"/>
                <w:szCs w:val="20"/>
              </w:rPr>
            </w:pPr>
            <w:r>
              <w:rPr>
                <w:rFonts w:ascii="Calibri" w:hAnsi="Calibri"/>
                <w:color w:val="000000"/>
                <w:sz w:val="20"/>
                <w:szCs w:val="20"/>
              </w:rPr>
              <w:t>Taxa pentru serviciul de paza contra incendiilor-persoane juridice si persoane fizice autorizate</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50lei/an</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 xml:space="preserve">50lei/an    </w:t>
            </w:r>
          </w:p>
        </w:tc>
      </w:tr>
      <w:tr w:rsidR="009679E8" w:rsidTr="006D09C0">
        <w:trPr>
          <w:cantSplit/>
          <w:trHeight w:val="243"/>
        </w:trPr>
        <w:tc>
          <w:tcPr>
            <w:tcW w:w="1567" w:type="dxa"/>
            <w:tcMar>
              <w:top w:w="0" w:type="dxa"/>
              <w:left w:w="108" w:type="dxa"/>
              <w:bottom w:w="0" w:type="dxa"/>
              <w:right w:w="108" w:type="dxa"/>
            </w:tcMar>
            <w:vAlign w:val="center"/>
          </w:tcPr>
          <w:p w:rsidR="009679E8" w:rsidRDefault="009679E8">
            <w:pPr>
              <w:numPr>
                <w:ilvl w:val="0"/>
                <w:numId w:val="7"/>
              </w:numPr>
              <w:ind w:left="303" w:hanging="360"/>
              <w:rPr>
                <w:rFonts w:ascii="Calibri" w:hAnsi="Calibri"/>
                <w:color w:val="000000"/>
                <w:sz w:val="20"/>
                <w:szCs w:val="20"/>
              </w:rPr>
            </w:pPr>
          </w:p>
        </w:tc>
        <w:tc>
          <w:tcPr>
            <w:tcW w:w="5448" w:type="dxa"/>
            <w:gridSpan w:val="2"/>
            <w:tcMar>
              <w:top w:w="0" w:type="dxa"/>
              <w:left w:w="108" w:type="dxa"/>
              <w:bottom w:w="0" w:type="dxa"/>
              <w:right w:w="108" w:type="dxa"/>
            </w:tcMar>
            <w:vAlign w:val="center"/>
          </w:tcPr>
          <w:p w:rsidR="009679E8" w:rsidRDefault="008D1626">
            <w:pPr>
              <w:rPr>
                <w:rFonts w:ascii="Calibri" w:hAnsi="Calibri"/>
                <w:color w:val="000000"/>
                <w:sz w:val="20"/>
                <w:szCs w:val="20"/>
              </w:rPr>
            </w:pPr>
            <w:r>
              <w:rPr>
                <w:rFonts w:ascii="Calibri" w:hAnsi="Calibri"/>
                <w:color w:val="000000"/>
                <w:sz w:val="20"/>
                <w:szCs w:val="20"/>
              </w:rPr>
              <w:t xml:space="preserve">Tarif pentru functionarea serviciului public cu apa potabila </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0,70 lei/mc</w:t>
            </w:r>
          </w:p>
        </w:tc>
        <w:tc>
          <w:tcPr>
            <w:tcW w:w="3878" w:type="dxa"/>
            <w:gridSpan w:val="4"/>
            <w:tcMar>
              <w:top w:w="0" w:type="dxa"/>
              <w:left w:w="108" w:type="dxa"/>
              <w:bottom w:w="0" w:type="dxa"/>
              <w:right w:w="108" w:type="dxa"/>
            </w:tcMar>
            <w:vAlign w:val="center"/>
          </w:tcPr>
          <w:p w:rsidR="009679E8" w:rsidRDefault="008D1626">
            <w:pPr>
              <w:jc w:val="center"/>
              <w:rPr>
                <w:rFonts w:ascii="Calibri" w:hAnsi="Calibri"/>
                <w:b/>
                <w:color w:val="FF0000"/>
                <w:sz w:val="20"/>
                <w:szCs w:val="20"/>
              </w:rPr>
            </w:pPr>
            <w:r>
              <w:rPr>
                <w:rFonts w:ascii="Calibri" w:hAnsi="Calibri"/>
                <w:b/>
                <w:color w:val="FF0000"/>
                <w:sz w:val="20"/>
                <w:szCs w:val="20"/>
              </w:rPr>
              <w:t>0,70 lei/mc</w:t>
            </w:r>
          </w:p>
        </w:tc>
      </w:tr>
      <w:tr w:rsidR="009679E8" w:rsidTr="006D09C0">
        <w:trPr>
          <w:cantSplit/>
          <w:trHeight w:val="243"/>
        </w:trPr>
        <w:tc>
          <w:tcPr>
            <w:tcW w:w="1567" w:type="dxa"/>
            <w:tcMar>
              <w:top w:w="0" w:type="dxa"/>
              <w:left w:w="108" w:type="dxa"/>
              <w:bottom w:w="0" w:type="dxa"/>
              <w:right w:w="108" w:type="dxa"/>
            </w:tcMar>
            <w:vAlign w:val="center"/>
          </w:tcPr>
          <w:p w:rsidR="009679E8" w:rsidRDefault="009679E8">
            <w:pPr>
              <w:numPr>
                <w:ilvl w:val="0"/>
                <w:numId w:val="7"/>
              </w:numPr>
              <w:ind w:left="303" w:hanging="360"/>
              <w:rPr>
                <w:rFonts w:ascii="Calibri" w:hAnsi="Calibri"/>
                <w:color w:val="000000"/>
                <w:sz w:val="20"/>
                <w:szCs w:val="20"/>
              </w:rPr>
            </w:pPr>
          </w:p>
        </w:tc>
        <w:tc>
          <w:tcPr>
            <w:tcW w:w="5448" w:type="dxa"/>
            <w:gridSpan w:val="2"/>
            <w:tcMar>
              <w:top w:w="0" w:type="dxa"/>
              <w:left w:w="108" w:type="dxa"/>
              <w:bottom w:w="0" w:type="dxa"/>
              <w:right w:w="108" w:type="dxa"/>
            </w:tcMar>
            <w:vAlign w:val="center"/>
          </w:tcPr>
          <w:p w:rsidR="009679E8" w:rsidRDefault="008D1626">
            <w:pPr>
              <w:rPr>
                <w:rFonts w:ascii="Calibri" w:hAnsi="Calibri"/>
                <w:color w:val="000000"/>
                <w:sz w:val="20"/>
                <w:szCs w:val="20"/>
              </w:rPr>
            </w:pPr>
            <w:r>
              <w:rPr>
                <w:rFonts w:ascii="Calibri" w:hAnsi="Calibri"/>
                <w:color w:val="000000"/>
                <w:sz w:val="20"/>
                <w:szCs w:val="20"/>
              </w:rPr>
              <w:t>Taxa pentru vizarea anuala a autorizatiei de functionare pentru desfasurarea activitatii de comert si prestari servicii</w:t>
            </w:r>
          </w:p>
        </w:tc>
        <w:tc>
          <w:tcPr>
            <w:tcW w:w="4009" w:type="dxa"/>
            <w:gridSpan w:val="5"/>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50 lei/an</w:t>
            </w:r>
          </w:p>
        </w:tc>
        <w:tc>
          <w:tcPr>
            <w:tcW w:w="3878" w:type="dxa"/>
            <w:gridSpan w:val="4"/>
            <w:tcMar>
              <w:top w:w="0" w:type="dxa"/>
              <w:left w:w="108" w:type="dxa"/>
              <w:bottom w:w="0" w:type="dxa"/>
              <w:right w:w="108" w:type="dxa"/>
            </w:tcMar>
            <w:vAlign w:val="center"/>
          </w:tcPr>
          <w:p w:rsidR="009679E8" w:rsidRDefault="00212AD7">
            <w:pPr>
              <w:jc w:val="center"/>
              <w:rPr>
                <w:rFonts w:ascii="Calibri" w:hAnsi="Calibri"/>
                <w:b/>
                <w:color w:val="FF0000"/>
                <w:sz w:val="20"/>
                <w:szCs w:val="20"/>
              </w:rPr>
            </w:pPr>
            <w:r>
              <w:rPr>
                <w:rFonts w:ascii="Calibri" w:hAnsi="Calibri"/>
                <w:b/>
                <w:color w:val="FF0000"/>
                <w:sz w:val="20"/>
                <w:szCs w:val="20"/>
              </w:rPr>
              <w:t xml:space="preserve">50 lei/an   </w:t>
            </w:r>
          </w:p>
        </w:tc>
      </w:tr>
      <w:tr w:rsidR="009679E8" w:rsidTr="006D09C0">
        <w:trPr>
          <w:cantSplit/>
          <w:trHeight w:val="166"/>
        </w:trPr>
        <w:tc>
          <w:tcPr>
            <w:tcW w:w="14902" w:type="dxa"/>
            <w:gridSpan w:val="12"/>
            <w:tcMar>
              <w:top w:w="0" w:type="dxa"/>
              <w:left w:w="108" w:type="dxa"/>
              <w:bottom w:w="0" w:type="dxa"/>
              <w:right w:w="108" w:type="dxa"/>
            </w:tcMar>
          </w:tcPr>
          <w:p w:rsidR="006D09C0" w:rsidRDefault="006D09C0">
            <w:pPr>
              <w:jc w:val="right"/>
              <w:rPr>
                <w:i/>
                <w:iCs/>
                <w:sz w:val="22"/>
                <w:u w:val="single"/>
              </w:rPr>
            </w:pPr>
          </w:p>
          <w:p w:rsidR="009679E8" w:rsidRDefault="008D1626">
            <w:pPr>
              <w:jc w:val="right"/>
              <w:rPr>
                <w:i/>
                <w:iCs/>
                <w:sz w:val="22"/>
                <w:u w:val="single"/>
              </w:rPr>
            </w:pPr>
            <w:r>
              <w:rPr>
                <w:i/>
                <w:iCs/>
                <w:sz w:val="22"/>
                <w:u w:val="single"/>
              </w:rPr>
              <w:t>ANEXA Nr. 8</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Pr>
              <w:jc w:val="center"/>
              <w:rPr>
                <w:rFonts w:ascii="Calibri" w:hAnsi="Calibri" w:cs="Times New Roman"/>
                <w:b/>
                <w:bCs/>
                <w:color w:val="000000"/>
              </w:rPr>
            </w:pPr>
          </w:p>
          <w:p w:rsidR="009679E8" w:rsidRDefault="009679E8">
            <w:pPr>
              <w:jc w:val="center"/>
              <w:rPr>
                <w:rFonts w:ascii="Calibri" w:hAnsi="Calibri" w:cs="Times New Roman"/>
                <w:b/>
                <w:bCs/>
                <w:color w:val="000000"/>
                <w:sz w:val="28"/>
                <w:szCs w:val="28"/>
                <w:shd w:val="clear" w:color="auto" w:fill="CCC0D9"/>
              </w:rPr>
            </w:pPr>
          </w:p>
          <w:p w:rsidR="009679E8" w:rsidRDefault="008D1626">
            <w:pPr>
              <w:jc w:val="center"/>
              <w:rPr>
                <w:rFonts w:ascii="Calibri" w:hAnsi="Calibri"/>
                <w:bCs/>
                <w:color w:val="000000"/>
                <w:sz w:val="28"/>
                <w:szCs w:val="28"/>
              </w:rPr>
            </w:pPr>
            <w:r>
              <w:rPr>
                <w:rFonts w:ascii="Calibri" w:hAnsi="Calibri" w:cs="Times New Roman"/>
                <w:b/>
                <w:bCs/>
                <w:color w:val="000000"/>
                <w:sz w:val="28"/>
                <w:szCs w:val="28"/>
                <w:shd w:val="clear" w:color="auto" w:fill="CCC0D9"/>
              </w:rPr>
              <w:t>CAPITOLUL IX – ALTE TAXE LOCALE</w:t>
            </w:r>
          </w:p>
        </w:tc>
      </w:tr>
      <w:tr w:rsidR="009679E8" w:rsidTr="006D09C0">
        <w:trPr>
          <w:cantSplit/>
          <w:trHeight w:val="166"/>
        </w:trPr>
        <w:tc>
          <w:tcPr>
            <w:tcW w:w="9587" w:type="dxa"/>
            <w:gridSpan w:val="7"/>
            <w:tcMar>
              <w:top w:w="0" w:type="dxa"/>
              <w:left w:w="108" w:type="dxa"/>
              <w:bottom w:w="0" w:type="dxa"/>
              <w:right w:w="108" w:type="dxa"/>
            </w:tcMar>
            <w:vAlign w:val="center"/>
          </w:tcPr>
          <w:p w:rsidR="009679E8" w:rsidRDefault="009679E8">
            <w:pPr>
              <w:tabs>
                <w:tab w:val="center" w:pos="2959"/>
                <w:tab w:val="left" w:pos="5220"/>
              </w:tabs>
              <w:jc w:val="center"/>
              <w:rPr>
                <w:rFonts w:ascii="Calibri" w:hAnsi="Calibri"/>
                <w:b/>
                <w:color w:val="000000"/>
                <w:sz w:val="20"/>
                <w:szCs w:val="20"/>
              </w:rPr>
            </w:pPr>
          </w:p>
        </w:tc>
        <w:tc>
          <w:tcPr>
            <w:tcW w:w="2718" w:type="dxa"/>
            <w:gridSpan w:val="4"/>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NIVELURILE STABILITE DE CONSILIUL LOCAL PENTRU ANUL 2020</w:t>
            </w:r>
          </w:p>
        </w:tc>
        <w:tc>
          <w:tcPr>
            <w:tcW w:w="2597" w:type="dxa"/>
            <w:tcMar>
              <w:top w:w="0" w:type="dxa"/>
              <w:left w:w="108" w:type="dxa"/>
              <w:bottom w:w="0" w:type="dxa"/>
              <w:right w:w="108" w:type="dxa"/>
            </w:tcMar>
            <w:vAlign w:val="center"/>
          </w:tcPr>
          <w:p w:rsidR="009679E8" w:rsidRDefault="008D1626">
            <w:pPr>
              <w:jc w:val="center"/>
              <w:rPr>
                <w:rFonts w:ascii="Calibri" w:hAnsi="Calibri"/>
                <w:b/>
                <w:color w:val="000000"/>
                <w:sz w:val="20"/>
                <w:szCs w:val="20"/>
              </w:rPr>
            </w:pPr>
            <w:r>
              <w:rPr>
                <w:rFonts w:ascii="Calibri" w:hAnsi="Calibri"/>
                <w:b/>
                <w:color w:val="000000"/>
                <w:sz w:val="20"/>
                <w:szCs w:val="20"/>
              </w:rPr>
              <w:t>NIVELURILE STABILITE DE CONSILIUL LOCAL PENTRU ANUL 2021</w:t>
            </w:r>
          </w:p>
        </w:tc>
      </w:tr>
      <w:tr w:rsidR="009679E8" w:rsidTr="006D09C0">
        <w:trPr>
          <w:cantSplit/>
          <w:trHeight w:val="166"/>
        </w:trPr>
        <w:tc>
          <w:tcPr>
            <w:tcW w:w="14902" w:type="dxa"/>
            <w:gridSpan w:val="12"/>
            <w:tcMar>
              <w:top w:w="0" w:type="dxa"/>
              <w:left w:w="108" w:type="dxa"/>
              <w:bottom w:w="0" w:type="dxa"/>
              <w:right w:w="108" w:type="dxa"/>
            </w:tcMar>
          </w:tcPr>
          <w:p w:rsidR="009679E8" w:rsidRDefault="008D1626">
            <w:pPr>
              <w:rPr>
                <w:rFonts w:ascii="Calibri" w:hAnsi="Calibri"/>
                <w:b/>
                <w:color w:val="000000"/>
              </w:rPr>
            </w:pPr>
            <w:r>
              <w:rPr>
                <w:rFonts w:ascii="Calibri" w:hAnsi="Calibri"/>
                <w:b/>
                <w:color w:val="000000"/>
              </w:rPr>
              <w:t>TAXA PIATA</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numPr>
                <w:ilvl w:val="0"/>
                <w:numId w:val="1"/>
              </w:numPr>
              <w:ind w:left="720" w:hanging="360"/>
              <w:jc w:val="both"/>
              <w:rPr>
                <w:rFonts w:ascii="Calibri" w:hAnsi="Calibri"/>
                <w:color w:val="000000"/>
              </w:rPr>
            </w:pPr>
            <w:r>
              <w:rPr>
                <w:rFonts w:ascii="Calibri" w:hAnsi="Calibri"/>
                <w:color w:val="000000"/>
                <w:sz w:val="22"/>
                <w:szCs w:val="22"/>
                <w:lang w:val="hu-HU"/>
              </w:rPr>
              <w:t>Vânzarea cerealelor din camioane până la 1 tona</w:t>
            </w:r>
          </w:p>
        </w:tc>
        <w:tc>
          <w:tcPr>
            <w:tcW w:w="2718" w:type="dxa"/>
            <w:gridSpan w:val="4"/>
            <w:tcMar>
              <w:top w:w="0" w:type="dxa"/>
              <w:left w:w="108" w:type="dxa"/>
              <w:bottom w:w="0" w:type="dxa"/>
              <w:right w:w="108" w:type="dxa"/>
            </w:tcMar>
          </w:tcPr>
          <w:p w:rsidR="009679E8" w:rsidRDefault="008D1626">
            <w:pPr>
              <w:jc w:val="center"/>
              <w:rPr>
                <w:rFonts w:ascii="Cambria" w:hAnsi="Cambria" w:cs="Times New Roman"/>
                <w:color w:val="000000"/>
              </w:rPr>
            </w:pPr>
            <w:r>
              <w:rPr>
                <w:rFonts w:ascii="Cambria" w:hAnsi="Cambria" w:cs="Times New Roman"/>
                <w:color w:val="000000"/>
                <w:sz w:val="22"/>
                <w:szCs w:val="22"/>
              </w:rPr>
              <w:t>17</w:t>
            </w:r>
          </w:p>
        </w:tc>
        <w:tc>
          <w:tcPr>
            <w:tcW w:w="2597" w:type="dxa"/>
            <w:tcMar>
              <w:top w:w="0" w:type="dxa"/>
              <w:left w:w="108" w:type="dxa"/>
              <w:bottom w:w="0" w:type="dxa"/>
              <w:right w:w="108" w:type="dxa"/>
            </w:tcMar>
          </w:tcPr>
          <w:p w:rsidR="009679E8" w:rsidRDefault="008D1626">
            <w:pPr>
              <w:jc w:val="center"/>
              <w:rPr>
                <w:rFonts w:ascii="Cambria" w:hAnsi="Cambria" w:cs="Times New Roman"/>
                <w:b/>
                <w:color w:val="FF0000"/>
              </w:rPr>
            </w:pPr>
            <w:r>
              <w:rPr>
                <w:rFonts w:ascii="Cambria" w:hAnsi="Cambria" w:cs="Times New Roman"/>
                <w:b/>
                <w:color w:val="FF0000"/>
                <w:sz w:val="22"/>
                <w:szCs w:val="22"/>
              </w:rPr>
              <w:t>17</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numPr>
                <w:ilvl w:val="0"/>
                <w:numId w:val="1"/>
              </w:numPr>
              <w:ind w:left="720" w:hanging="360"/>
              <w:jc w:val="both"/>
              <w:rPr>
                <w:rFonts w:ascii="Calibri" w:hAnsi="Calibri"/>
                <w:color w:val="000000"/>
              </w:rPr>
            </w:pPr>
            <w:r>
              <w:rPr>
                <w:rFonts w:ascii="Calibri" w:hAnsi="Calibri"/>
                <w:color w:val="000000"/>
                <w:sz w:val="22"/>
                <w:szCs w:val="22"/>
                <w:lang w:val="hu-HU"/>
              </w:rPr>
              <w:t>Vânzarea cerealelor din camioane de la 1 tonă până la 3 tona</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38</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38</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numPr>
                <w:ilvl w:val="0"/>
                <w:numId w:val="1"/>
              </w:numPr>
              <w:ind w:left="720" w:hanging="360"/>
              <w:jc w:val="both"/>
              <w:rPr>
                <w:rFonts w:ascii="Calibri" w:hAnsi="Calibri"/>
                <w:color w:val="000000"/>
              </w:rPr>
            </w:pPr>
            <w:r>
              <w:rPr>
                <w:rFonts w:ascii="Calibri" w:hAnsi="Calibri"/>
                <w:color w:val="000000"/>
                <w:sz w:val="22"/>
                <w:szCs w:val="22"/>
                <w:lang w:val="hu-HU"/>
              </w:rPr>
              <w:t>Vânzarea cerealelor din camioane peste 3 tona</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61</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61</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numPr>
                <w:ilvl w:val="0"/>
                <w:numId w:val="1"/>
              </w:numPr>
              <w:ind w:left="720" w:hanging="360"/>
              <w:jc w:val="both"/>
              <w:rPr>
                <w:rFonts w:ascii="Calibri" w:hAnsi="Calibri"/>
                <w:color w:val="000000"/>
              </w:rPr>
            </w:pPr>
            <w:r>
              <w:rPr>
                <w:rFonts w:ascii="Calibri" w:hAnsi="Calibri"/>
                <w:color w:val="000000"/>
                <w:sz w:val="22"/>
                <w:szCs w:val="22"/>
              </w:rPr>
              <w:t>Vânzarea altor produse</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28</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28</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numPr>
                <w:ilvl w:val="0"/>
                <w:numId w:val="1"/>
              </w:numPr>
              <w:ind w:left="720" w:hanging="360"/>
              <w:jc w:val="both"/>
              <w:rPr>
                <w:rFonts w:ascii="Calibri" w:hAnsi="Calibri"/>
                <w:color w:val="000000"/>
              </w:rPr>
            </w:pPr>
            <w:r>
              <w:rPr>
                <w:rFonts w:ascii="Calibri" w:hAnsi="Calibri"/>
                <w:color w:val="000000"/>
                <w:sz w:val="22"/>
                <w:szCs w:val="22"/>
              </w:rPr>
              <w:t>Vânzarea ambulant</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100</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100</w:t>
            </w:r>
          </w:p>
        </w:tc>
      </w:tr>
      <w:tr w:rsidR="009679E8" w:rsidTr="006D09C0">
        <w:trPr>
          <w:cantSplit/>
          <w:trHeight w:val="54"/>
        </w:trPr>
        <w:tc>
          <w:tcPr>
            <w:tcW w:w="9587" w:type="dxa"/>
            <w:gridSpan w:val="7"/>
            <w:tcMar>
              <w:top w:w="0" w:type="dxa"/>
              <w:left w:w="108" w:type="dxa"/>
              <w:bottom w:w="0" w:type="dxa"/>
              <w:right w:w="108" w:type="dxa"/>
            </w:tcMar>
          </w:tcPr>
          <w:p w:rsidR="009679E8" w:rsidRDefault="008D1626">
            <w:pPr>
              <w:rPr>
                <w:rFonts w:ascii="Calibri" w:hAnsi="Calibri"/>
                <w:b/>
                <w:color w:val="000000"/>
              </w:rPr>
            </w:pPr>
            <w:r>
              <w:rPr>
                <w:rFonts w:ascii="Calibri" w:hAnsi="Calibri"/>
                <w:b/>
                <w:color w:val="000000"/>
                <w:sz w:val="22"/>
                <w:szCs w:val="22"/>
              </w:rPr>
              <w:t>TAXA PENTRU UTILIZAREA CISTERNĂ – RCU- VIDANJOR</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55 lei/ utilizare</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60 lei/ utilizare</w:t>
            </w:r>
          </w:p>
        </w:tc>
      </w:tr>
      <w:tr w:rsidR="009679E8" w:rsidTr="006D09C0">
        <w:trPr>
          <w:cantSplit/>
          <w:trHeight w:val="69"/>
        </w:trPr>
        <w:tc>
          <w:tcPr>
            <w:tcW w:w="14902" w:type="dxa"/>
            <w:gridSpan w:val="12"/>
            <w:tcMar>
              <w:top w:w="0" w:type="dxa"/>
              <w:left w:w="108" w:type="dxa"/>
              <w:bottom w:w="0" w:type="dxa"/>
              <w:right w:w="108" w:type="dxa"/>
            </w:tcMar>
          </w:tcPr>
          <w:p w:rsidR="009679E8" w:rsidRDefault="008D1626">
            <w:pPr>
              <w:rPr>
                <w:rFonts w:ascii="Calibri" w:hAnsi="Calibri"/>
                <w:b/>
                <w:bCs/>
              </w:rPr>
            </w:pPr>
            <w:r>
              <w:rPr>
                <w:rFonts w:ascii="Calibri" w:hAnsi="Calibri"/>
                <w:b/>
                <w:bCs/>
                <w:sz w:val="22"/>
                <w:szCs w:val="22"/>
              </w:rPr>
              <w:t>TAXA PENTRU FOLOSIREA CASEI DE OASPEȚI</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rPr>
                <w:rFonts w:ascii="Calibri" w:hAnsi="Calibri"/>
                <w:bCs/>
                <w:color w:val="000000"/>
              </w:rPr>
            </w:pPr>
            <w:r>
              <w:rPr>
                <w:rFonts w:ascii="Calibri" w:hAnsi="Calibri"/>
                <w:bCs/>
                <w:color w:val="000000"/>
                <w:sz w:val="22"/>
                <w:szCs w:val="22"/>
              </w:rPr>
              <w:t>Echipa formată sub 5 persoane</w:t>
            </w:r>
          </w:p>
        </w:tc>
        <w:tc>
          <w:tcPr>
            <w:tcW w:w="2718" w:type="dxa"/>
            <w:gridSpan w:val="4"/>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24 lei/pers/zi</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24 lei/pers/zi</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rPr>
                <w:rFonts w:ascii="Calibri" w:hAnsi="Calibri"/>
                <w:bCs/>
                <w:color w:val="000000"/>
              </w:rPr>
            </w:pPr>
            <w:r>
              <w:rPr>
                <w:rFonts w:ascii="Calibri" w:hAnsi="Calibri"/>
                <w:bCs/>
                <w:color w:val="000000"/>
                <w:sz w:val="22"/>
                <w:szCs w:val="22"/>
              </w:rPr>
              <w:t>Echipa formată peste 5 persoane</w:t>
            </w:r>
          </w:p>
        </w:tc>
        <w:tc>
          <w:tcPr>
            <w:tcW w:w="2718" w:type="dxa"/>
            <w:gridSpan w:val="4"/>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19 lei/pers/zi</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19 lei/pers/zi</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rPr>
                <w:rFonts w:ascii="Calibri" w:hAnsi="Calibri"/>
                <w:bCs/>
                <w:color w:val="000000"/>
              </w:rPr>
            </w:pPr>
            <w:r>
              <w:rPr>
                <w:rFonts w:ascii="Calibri" w:hAnsi="Calibri"/>
                <w:bCs/>
                <w:color w:val="000000"/>
                <w:sz w:val="22"/>
                <w:szCs w:val="22"/>
              </w:rPr>
              <w:t>Copii între 0- 14 ani</w:t>
            </w:r>
          </w:p>
        </w:tc>
        <w:tc>
          <w:tcPr>
            <w:tcW w:w="2718" w:type="dxa"/>
            <w:gridSpan w:val="4"/>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12 lei/pers/zi</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12 lei/pers/zi</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rPr>
                <w:rFonts w:ascii="Calibri" w:hAnsi="Calibri"/>
                <w:b/>
                <w:bCs/>
                <w:color w:val="000000"/>
              </w:rPr>
            </w:pPr>
            <w:r>
              <w:rPr>
                <w:rFonts w:ascii="Calibri" w:hAnsi="Calibri"/>
                <w:b/>
                <w:bCs/>
                <w:color w:val="000000"/>
                <w:sz w:val="22"/>
                <w:szCs w:val="22"/>
              </w:rPr>
              <w:t>TAXA PENTRU FOLOSIREA CAPELEI MORTUARA</w:t>
            </w:r>
          </w:p>
        </w:tc>
        <w:tc>
          <w:tcPr>
            <w:tcW w:w="2718" w:type="dxa"/>
            <w:gridSpan w:val="4"/>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100 lei/folosință</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100 lei/folosință</w:t>
            </w:r>
          </w:p>
        </w:tc>
      </w:tr>
      <w:tr w:rsidR="009679E8" w:rsidTr="006D09C0">
        <w:trPr>
          <w:cantSplit/>
          <w:trHeight w:val="67"/>
        </w:trPr>
        <w:tc>
          <w:tcPr>
            <w:tcW w:w="14902" w:type="dxa"/>
            <w:gridSpan w:val="12"/>
            <w:tcMar>
              <w:top w:w="0" w:type="dxa"/>
              <w:left w:w="108" w:type="dxa"/>
              <w:bottom w:w="0" w:type="dxa"/>
              <w:right w:w="108" w:type="dxa"/>
            </w:tcMar>
          </w:tcPr>
          <w:p w:rsidR="009679E8" w:rsidRDefault="008D1626">
            <w:pPr>
              <w:rPr>
                <w:rFonts w:ascii="Calibri" w:hAnsi="Calibri"/>
                <w:b/>
                <w:bCs/>
                <w:color w:val="000000"/>
              </w:rPr>
            </w:pPr>
            <w:r>
              <w:rPr>
                <w:rFonts w:ascii="Calibri" w:hAnsi="Calibri"/>
                <w:b/>
                <w:bCs/>
                <w:color w:val="000000"/>
                <w:sz w:val="22"/>
                <w:szCs w:val="22"/>
              </w:rPr>
              <w:t>TAXE PROPUSE PENTRU ÎNCHIRIEREA SPAȚIILOR ÎN VEDEREA DESFĂȘURĂRII ACTIVITĂȚILOR CULTURAL SPORTIVE ȘI RECREATIVE</w:t>
            </w:r>
          </w:p>
        </w:tc>
      </w:tr>
      <w:tr w:rsidR="009679E8" w:rsidTr="006D09C0">
        <w:trPr>
          <w:cantSplit/>
          <w:trHeight w:val="69"/>
        </w:trPr>
        <w:tc>
          <w:tcPr>
            <w:tcW w:w="14902" w:type="dxa"/>
            <w:gridSpan w:val="12"/>
            <w:tcMar>
              <w:top w:w="0" w:type="dxa"/>
              <w:left w:w="108" w:type="dxa"/>
              <w:bottom w:w="0" w:type="dxa"/>
              <w:right w:w="108" w:type="dxa"/>
            </w:tcMar>
          </w:tcPr>
          <w:p w:rsidR="009679E8" w:rsidRDefault="008D1626">
            <w:pPr>
              <w:numPr>
                <w:ilvl w:val="0"/>
                <w:numId w:val="8"/>
              </w:numPr>
              <w:ind w:left="720" w:hanging="360"/>
              <w:rPr>
                <w:rFonts w:ascii="Calibri" w:hAnsi="Calibri"/>
                <w:b/>
                <w:bCs/>
                <w:i/>
                <w:color w:val="000000"/>
              </w:rPr>
            </w:pPr>
            <w:r>
              <w:rPr>
                <w:rFonts w:ascii="Calibri" w:hAnsi="Calibri"/>
                <w:b/>
                <w:bCs/>
                <w:i/>
                <w:color w:val="000000"/>
                <w:sz w:val="22"/>
                <w:szCs w:val="22"/>
              </w:rPr>
              <w:t>CASA DE CULTURĂ SZABO GYULA</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numPr>
                <w:ilvl w:val="0"/>
                <w:numId w:val="2"/>
              </w:numPr>
              <w:ind w:left="720" w:hanging="360"/>
              <w:rPr>
                <w:rFonts w:ascii="Calibri" w:hAnsi="Calibri"/>
                <w:bCs/>
                <w:color w:val="000000"/>
              </w:rPr>
            </w:pPr>
            <w:r>
              <w:rPr>
                <w:rFonts w:ascii="Calibri" w:hAnsi="Calibri"/>
                <w:bCs/>
                <w:color w:val="000000"/>
                <w:sz w:val="22"/>
                <w:szCs w:val="22"/>
              </w:rPr>
              <w:t xml:space="preserve">Închiriere hol  </w:t>
            </w:r>
          </w:p>
        </w:tc>
        <w:tc>
          <w:tcPr>
            <w:tcW w:w="2718" w:type="dxa"/>
            <w:gridSpan w:val="4"/>
            <w:tcMar>
              <w:top w:w="0" w:type="dxa"/>
              <w:left w:w="108" w:type="dxa"/>
              <w:bottom w:w="0" w:type="dxa"/>
              <w:right w:w="108" w:type="dxa"/>
            </w:tcMar>
          </w:tcPr>
          <w:p w:rsidR="009679E8" w:rsidRDefault="00212AD7">
            <w:pPr>
              <w:jc w:val="center"/>
              <w:rPr>
                <w:rFonts w:ascii="Calibri" w:hAnsi="Calibri"/>
                <w:b/>
                <w:bCs/>
              </w:rPr>
            </w:pPr>
            <w:r>
              <w:rPr>
                <w:rFonts w:ascii="Calibri" w:hAnsi="Calibri"/>
                <w:b/>
                <w:bCs/>
                <w:sz w:val="22"/>
                <w:szCs w:val="22"/>
              </w:rPr>
              <w:t>60</w:t>
            </w:r>
            <w:r w:rsidR="008D1626">
              <w:rPr>
                <w:rFonts w:ascii="Calibri" w:hAnsi="Calibri"/>
                <w:b/>
                <w:bCs/>
                <w:sz w:val="22"/>
                <w:szCs w:val="22"/>
              </w:rPr>
              <w:t xml:space="preserve"> lei</w:t>
            </w:r>
          </w:p>
        </w:tc>
        <w:tc>
          <w:tcPr>
            <w:tcW w:w="2597" w:type="dxa"/>
            <w:tcMar>
              <w:top w:w="0" w:type="dxa"/>
              <w:left w:w="108" w:type="dxa"/>
              <w:bottom w:w="0" w:type="dxa"/>
              <w:right w:w="108" w:type="dxa"/>
            </w:tcMar>
          </w:tcPr>
          <w:p w:rsidR="009679E8" w:rsidRDefault="008D1626">
            <w:pPr>
              <w:jc w:val="center"/>
              <w:rPr>
                <w:rFonts w:ascii="Calibri" w:hAnsi="Calibri"/>
                <w:b/>
                <w:bCs/>
                <w:color w:val="00B050"/>
              </w:rPr>
            </w:pPr>
            <w:r>
              <w:rPr>
                <w:rFonts w:ascii="Calibri" w:hAnsi="Calibri"/>
                <w:b/>
                <w:bCs/>
                <w:color w:val="00B050"/>
                <w:sz w:val="22"/>
                <w:szCs w:val="22"/>
              </w:rPr>
              <w:t>60 lei</w:t>
            </w:r>
          </w:p>
        </w:tc>
      </w:tr>
      <w:tr w:rsidR="009679E8" w:rsidTr="006D09C0">
        <w:trPr>
          <w:cantSplit/>
          <w:trHeight w:val="67"/>
        </w:trPr>
        <w:tc>
          <w:tcPr>
            <w:tcW w:w="9587" w:type="dxa"/>
            <w:gridSpan w:val="7"/>
            <w:tcMar>
              <w:top w:w="0" w:type="dxa"/>
              <w:left w:w="108" w:type="dxa"/>
              <w:bottom w:w="0" w:type="dxa"/>
              <w:right w:w="108" w:type="dxa"/>
            </w:tcMar>
          </w:tcPr>
          <w:p w:rsidR="009679E8" w:rsidRDefault="008D1626">
            <w:pPr>
              <w:numPr>
                <w:ilvl w:val="0"/>
                <w:numId w:val="2"/>
              </w:numPr>
              <w:ind w:left="720" w:hanging="360"/>
              <w:rPr>
                <w:rFonts w:ascii="Calibri" w:hAnsi="Calibri"/>
                <w:bCs/>
                <w:color w:val="000000"/>
              </w:rPr>
            </w:pPr>
            <w:r>
              <w:rPr>
                <w:rFonts w:ascii="Calibri" w:hAnsi="Calibri"/>
                <w:bCs/>
                <w:color w:val="000000"/>
                <w:sz w:val="22"/>
                <w:szCs w:val="22"/>
              </w:rPr>
              <w:t>Închiriere Sala mare pentru organizarea nunții și altori manifestări culturale</w:t>
            </w:r>
          </w:p>
        </w:tc>
        <w:tc>
          <w:tcPr>
            <w:tcW w:w="2718" w:type="dxa"/>
            <w:gridSpan w:val="4"/>
            <w:tcMar>
              <w:top w:w="0" w:type="dxa"/>
              <w:left w:w="108" w:type="dxa"/>
              <w:bottom w:w="0" w:type="dxa"/>
              <w:right w:w="108" w:type="dxa"/>
            </w:tcMar>
          </w:tcPr>
          <w:p w:rsidR="009679E8" w:rsidRDefault="00212AD7">
            <w:pPr>
              <w:jc w:val="center"/>
              <w:rPr>
                <w:rFonts w:ascii="Calibri" w:hAnsi="Calibri"/>
                <w:b/>
                <w:bCs/>
              </w:rPr>
            </w:pPr>
            <w:r>
              <w:rPr>
                <w:rFonts w:ascii="Calibri" w:hAnsi="Calibri"/>
                <w:b/>
                <w:bCs/>
                <w:color w:val="00B050"/>
                <w:sz w:val="22"/>
                <w:szCs w:val="22"/>
              </w:rPr>
              <w:t>1000 lei</w:t>
            </w:r>
            <w:r>
              <w:rPr>
                <w:rFonts w:ascii="Calibri" w:hAnsi="Calibri"/>
                <w:b/>
                <w:bCs/>
                <w:color w:val="FF0000"/>
                <w:sz w:val="22"/>
                <w:szCs w:val="22"/>
              </w:rPr>
              <w:t>+ 550 lei pentru garanție</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00B050"/>
                <w:sz w:val="22"/>
                <w:szCs w:val="22"/>
              </w:rPr>
              <w:t>1000 lei</w:t>
            </w:r>
            <w:r>
              <w:rPr>
                <w:rFonts w:ascii="Calibri" w:hAnsi="Calibri"/>
                <w:b/>
                <w:bCs/>
                <w:color w:val="FF0000"/>
                <w:sz w:val="22"/>
                <w:szCs w:val="22"/>
              </w:rPr>
              <w:t>+ 550 lei pentru garanție</w:t>
            </w:r>
          </w:p>
        </w:tc>
      </w:tr>
      <w:tr w:rsidR="009679E8" w:rsidTr="006D09C0">
        <w:trPr>
          <w:cantSplit/>
          <w:trHeight w:val="67"/>
        </w:trPr>
        <w:tc>
          <w:tcPr>
            <w:tcW w:w="9587" w:type="dxa"/>
            <w:gridSpan w:val="7"/>
            <w:tcMar>
              <w:top w:w="0" w:type="dxa"/>
              <w:left w:w="108" w:type="dxa"/>
              <w:bottom w:w="0" w:type="dxa"/>
              <w:right w:w="108" w:type="dxa"/>
            </w:tcMar>
          </w:tcPr>
          <w:p w:rsidR="009679E8" w:rsidRDefault="00212AD7">
            <w:pPr>
              <w:numPr>
                <w:ilvl w:val="0"/>
                <w:numId w:val="2"/>
              </w:numPr>
              <w:ind w:left="720" w:hanging="360"/>
              <w:rPr>
                <w:rFonts w:ascii="Calibri" w:hAnsi="Calibri"/>
                <w:bCs/>
                <w:color w:val="000000"/>
              </w:rPr>
            </w:pPr>
            <w:r>
              <w:rPr>
                <w:rFonts w:ascii="Calibri" w:hAnsi="Calibri"/>
                <w:bCs/>
                <w:color w:val="000000"/>
                <w:sz w:val="22"/>
                <w:szCs w:val="22"/>
              </w:rPr>
              <w:t>Desfăs</w:t>
            </w:r>
            <w:r w:rsidR="008D1626">
              <w:rPr>
                <w:rFonts w:ascii="Calibri" w:hAnsi="Calibri"/>
                <w:bCs/>
                <w:color w:val="000000"/>
                <w:sz w:val="22"/>
                <w:szCs w:val="22"/>
              </w:rPr>
              <w:t>urarea praznicii</w:t>
            </w:r>
          </w:p>
        </w:tc>
        <w:tc>
          <w:tcPr>
            <w:tcW w:w="2718" w:type="dxa"/>
            <w:gridSpan w:val="4"/>
            <w:tcMar>
              <w:top w:w="0" w:type="dxa"/>
              <w:left w:w="108" w:type="dxa"/>
              <w:bottom w:w="0" w:type="dxa"/>
              <w:right w:w="108" w:type="dxa"/>
            </w:tcMar>
          </w:tcPr>
          <w:p w:rsidR="009679E8" w:rsidRDefault="008D1626">
            <w:pPr>
              <w:jc w:val="center"/>
              <w:rPr>
                <w:rFonts w:ascii="Calibri" w:hAnsi="Calibri"/>
                <w:b/>
                <w:bCs/>
              </w:rPr>
            </w:pPr>
            <w:r>
              <w:rPr>
                <w:rFonts w:ascii="Calibri" w:hAnsi="Calibri"/>
                <w:b/>
                <w:bCs/>
                <w:sz w:val="22"/>
                <w:szCs w:val="22"/>
              </w:rPr>
              <w:t>200 lei</w:t>
            </w:r>
          </w:p>
        </w:tc>
        <w:tc>
          <w:tcPr>
            <w:tcW w:w="2597" w:type="dxa"/>
            <w:tcMar>
              <w:top w:w="0" w:type="dxa"/>
              <w:left w:w="108" w:type="dxa"/>
              <w:bottom w:w="0" w:type="dxa"/>
              <w:right w:w="108" w:type="dxa"/>
            </w:tcMar>
          </w:tcPr>
          <w:p w:rsidR="009679E8" w:rsidRDefault="008D1626">
            <w:pPr>
              <w:jc w:val="center"/>
              <w:rPr>
                <w:rFonts w:ascii="Calibri" w:hAnsi="Calibri"/>
                <w:b/>
                <w:bCs/>
                <w:color w:val="FF0000"/>
              </w:rPr>
            </w:pPr>
            <w:r>
              <w:rPr>
                <w:rFonts w:ascii="Calibri" w:hAnsi="Calibri"/>
                <w:b/>
                <w:bCs/>
                <w:color w:val="FF0000"/>
                <w:sz w:val="22"/>
                <w:szCs w:val="22"/>
              </w:rPr>
              <w:t>200 lei</w:t>
            </w:r>
          </w:p>
        </w:tc>
      </w:tr>
      <w:tr w:rsidR="009679E8" w:rsidTr="006D09C0">
        <w:trPr>
          <w:cantSplit/>
          <w:trHeight w:val="120"/>
        </w:trPr>
        <w:tc>
          <w:tcPr>
            <w:tcW w:w="14902" w:type="dxa"/>
            <w:gridSpan w:val="12"/>
            <w:tcMar>
              <w:top w:w="0" w:type="dxa"/>
              <w:left w:w="108" w:type="dxa"/>
              <w:bottom w:w="0" w:type="dxa"/>
              <w:right w:w="108" w:type="dxa"/>
            </w:tcMar>
          </w:tcPr>
          <w:p w:rsidR="009679E8" w:rsidRDefault="008D1626">
            <w:pPr>
              <w:numPr>
                <w:ilvl w:val="0"/>
                <w:numId w:val="8"/>
              </w:numPr>
              <w:ind w:left="720" w:hanging="360"/>
              <w:rPr>
                <w:rFonts w:ascii="Calibri" w:hAnsi="Calibri"/>
                <w:b/>
                <w:bCs/>
                <w:color w:val="000000"/>
              </w:rPr>
            </w:pPr>
            <w:r>
              <w:rPr>
                <w:rFonts w:ascii="Calibri" w:hAnsi="Calibri"/>
                <w:b/>
                <w:bCs/>
                <w:color w:val="000000"/>
                <w:sz w:val="22"/>
                <w:szCs w:val="22"/>
              </w:rPr>
              <w:t>BAZA SPORTIVĂ</w:t>
            </w:r>
          </w:p>
        </w:tc>
      </w:tr>
      <w:tr w:rsidR="009679E8" w:rsidTr="006D09C0">
        <w:trPr>
          <w:cantSplit/>
          <w:trHeight w:val="135"/>
        </w:trPr>
        <w:tc>
          <w:tcPr>
            <w:tcW w:w="4777" w:type="dxa"/>
            <w:gridSpan w:val="2"/>
            <w:vMerge w:val="restart"/>
            <w:tcMar>
              <w:top w:w="0" w:type="dxa"/>
              <w:left w:w="108" w:type="dxa"/>
              <w:bottom w:w="0" w:type="dxa"/>
              <w:right w:w="108" w:type="dxa"/>
            </w:tcMar>
            <w:vAlign w:val="center"/>
          </w:tcPr>
          <w:p w:rsidR="009679E8" w:rsidRDefault="008D1626">
            <w:pPr>
              <w:numPr>
                <w:ilvl w:val="0"/>
                <w:numId w:val="3"/>
              </w:numPr>
              <w:ind w:left="720" w:hanging="360"/>
              <w:jc w:val="center"/>
              <w:rPr>
                <w:rFonts w:ascii="Calibri" w:hAnsi="Calibri"/>
                <w:bCs/>
                <w:color w:val="000000"/>
              </w:rPr>
            </w:pPr>
            <w:r>
              <w:rPr>
                <w:rFonts w:ascii="Calibri" w:hAnsi="Calibri"/>
                <w:bCs/>
                <w:color w:val="000000"/>
                <w:sz w:val="22"/>
                <w:szCs w:val="22"/>
              </w:rPr>
              <w:t>Jocuri pe echipe</w:t>
            </w:r>
          </w:p>
        </w:tc>
        <w:tc>
          <w:tcPr>
            <w:tcW w:w="2374" w:type="dxa"/>
            <w:gridSpan w:val="2"/>
            <w:vMerge w:val="restart"/>
            <w:tcMar>
              <w:top w:w="0" w:type="dxa"/>
              <w:left w:w="108" w:type="dxa"/>
              <w:bottom w:w="0" w:type="dxa"/>
              <w:right w:w="108" w:type="dxa"/>
            </w:tcMar>
            <w:vAlign w:val="center"/>
          </w:tcPr>
          <w:p w:rsidR="009679E8" w:rsidRDefault="008D1626">
            <w:pPr>
              <w:rPr>
                <w:rFonts w:ascii="Calibri" w:hAnsi="Calibri"/>
                <w:bCs/>
                <w:color w:val="000000"/>
              </w:rPr>
            </w:pPr>
            <w:r>
              <w:rPr>
                <w:rFonts w:ascii="Calibri" w:hAnsi="Calibri"/>
                <w:bCs/>
                <w:color w:val="000000"/>
                <w:sz w:val="22"/>
                <w:szCs w:val="22"/>
              </w:rPr>
              <w:t xml:space="preserve">  Cu abonament</w:t>
            </w:r>
          </w:p>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Fără iluminat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44</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44</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tcMar>
              <w:top w:w="0" w:type="dxa"/>
              <w:left w:w="108" w:type="dxa"/>
              <w:bottom w:w="0" w:type="dxa"/>
              <w:right w:w="108" w:type="dxa"/>
            </w:tcMar>
          </w:tcPr>
          <w:p w:rsidR="009679E8" w:rsidRDefault="009679E8"/>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Cu ilumunat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66</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66</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val="restart"/>
            <w:tcMar>
              <w:top w:w="0" w:type="dxa"/>
              <w:left w:w="108" w:type="dxa"/>
              <w:bottom w:w="0" w:type="dxa"/>
              <w:right w:w="108" w:type="dxa"/>
            </w:tcMar>
          </w:tcPr>
          <w:p w:rsidR="009679E8" w:rsidRDefault="008D1626">
            <w:pPr>
              <w:ind w:left="-104"/>
              <w:rPr>
                <w:rFonts w:ascii="Calibri" w:hAnsi="Calibri"/>
                <w:bCs/>
                <w:color w:val="000000"/>
              </w:rPr>
            </w:pPr>
            <w:r>
              <w:rPr>
                <w:rFonts w:ascii="Calibri" w:hAnsi="Calibri"/>
                <w:bCs/>
                <w:color w:val="000000"/>
                <w:sz w:val="22"/>
                <w:szCs w:val="22"/>
              </w:rPr>
              <w:t xml:space="preserve">    Fără abonament</w:t>
            </w:r>
          </w:p>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Fără iluminat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33</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33</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tcMar>
              <w:top w:w="0" w:type="dxa"/>
              <w:left w:w="108" w:type="dxa"/>
              <w:bottom w:w="0" w:type="dxa"/>
              <w:right w:w="108" w:type="dxa"/>
            </w:tcMar>
          </w:tcPr>
          <w:p w:rsidR="009679E8" w:rsidRDefault="009679E8"/>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Cu ilumunat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55</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55</w:t>
            </w:r>
          </w:p>
        </w:tc>
      </w:tr>
      <w:tr w:rsidR="009679E8" w:rsidTr="006D09C0">
        <w:trPr>
          <w:cantSplit/>
          <w:trHeight w:val="135"/>
        </w:trPr>
        <w:tc>
          <w:tcPr>
            <w:tcW w:w="4777" w:type="dxa"/>
            <w:gridSpan w:val="2"/>
            <w:vMerge w:val="restart"/>
            <w:tcMar>
              <w:top w:w="0" w:type="dxa"/>
              <w:left w:w="108" w:type="dxa"/>
              <w:bottom w:w="0" w:type="dxa"/>
              <w:right w:w="108" w:type="dxa"/>
            </w:tcMar>
          </w:tcPr>
          <w:p w:rsidR="009679E8" w:rsidRDefault="008D1626">
            <w:pPr>
              <w:numPr>
                <w:ilvl w:val="0"/>
                <w:numId w:val="3"/>
              </w:numPr>
              <w:ind w:left="720" w:hanging="360"/>
              <w:rPr>
                <w:rFonts w:ascii="Calibri" w:hAnsi="Calibri"/>
                <w:bCs/>
                <w:color w:val="000000"/>
              </w:rPr>
            </w:pPr>
            <w:r>
              <w:rPr>
                <w:rFonts w:ascii="Calibri" w:hAnsi="Calibri"/>
                <w:bCs/>
                <w:color w:val="000000"/>
                <w:sz w:val="22"/>
                <w:szCs w:val="22"/>
              </w:rPr>
              <w:t>Tenis, tenis de picior</w:t>
            </w:r>
          </w:p>
        </w:tc>
        <w:tc>
          <w:tcPr>
            <w:tcW w:w="2374" w:type="dxa"/>
            <w:gridSpan w:val="2"/>
            <w:vMerge w:val="restart"/>
            <w:tcMar>
              <w:top w:w="0" w:type="dxa"/>
              <w:left w:w="108" w:type="dxa"/>
              <w:bottom w:w="0" w:type="dxa"/>
              <w:right w:w="108" w:type="dxa"/>
            </w:tcMar>
            <w:vAlign w:val="center"/>
          </w:tcPr>
          <w:p w:rsidR="009679E8" w:rsidRDefault="008D1626">
            <w:pPr>
              <w:rPr>
                <w:rFonts w:ascii="Calibri" w:hAnsi="Calibri"/>
                <w:bCs/>
                <w:color w:val="000000"/>
              </w:rPr>
            </w:pPr>
            <w:r>
              <w:rPr>
                <w:rFonts w:ascii="Calibri" w:hAnsi="Calibri"/>
                <w:bCs/>
                <w:color w:val="000000"/>
                <w:sz w:val="22"/>
                <w:szCs w:val="22"/>
              </w:rPr>
              <w:t xml:space="preserve">   Cu abonament</w:t>
            </w:r>
          </w:p>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Fără iluminat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11</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11</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tcMar>
              <w:top w:w="0" w:type="dxa"/>
              <w:left w:w="108" w:type="dxa"/>
              <w:bottom w:w="0" w:type="dxa"/>
              <w:right w:w="108" w:type="dxa"/>
            </w:tcMar>
          </w:tcPr>
          <w:p w:rsidR="009679E8" w:rsidRDefault="009679E8"/>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Cu ilumunat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17</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17</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val="restart"/>
            <w:tcMar>
              <w:top w:w="0" w:type="dxa"/>
              <w:left w:w="108" w:type="dxa"/>
              <w:bottom w:w="0" w:type="dxa"/>
              <w:right w:w="108" w:type="dxa"/>
            </w:tcMar>
          </w:tcPr>
          <w:p w:rsidR="009679E8" w:rsidRDefault="008D1626">
            <w:pPr>
              <w:ind w:left="166"/>
              <w:jc w:val="both"/>
              <w:rPr>
                <w:rFonts w:ascii="Calibri" w:hAnsi="Calibri"/>
                <w:bCs/>
                <w:color w:val="000000"/>
              </w:rPr>
            </w:pPr>
            <w:r>
              <w:rPr>
                <w:rFonts w:ascii="Calibri" w:hAnsi="Calibri"/>
                <w:bCs/>
                <w:color w:val="000000"/>
                <w:sz w:val="22"/>
                <w:szCs w:val="22"/>
              </w:rPr>
              <w:t>Fără abonament</w:t>
            </w:r>
          </w:p>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Fără iluminat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22</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22</w:t>
            </w:r>
          </w:p>
        </w:tc>
      </w:tr>
      <w:tr w:rsidR="009679E8" w:rsidTr="006D09C0">
        <w:trPr>
          <w:cantSplit/>
          <w:trHeight w:val="135"/>
        </w:trPr>
        <w:tc>
          <w:tcPr>
            <w:tcW w:w="4777" w:type="dxa"/>
            <w:gridSpan w:val="2"/>
            <w:vMerge/>
            <w:tcMar>
              <w:top w:w="0" w:type="dxa"/>
              <w:left w:w="108" w:type="dxa"/>
              <w:bottom w:w="0" w:type="dxa"/>
              <w:right w:w="108" w:type="dxa"/>
            </w:tcMar>
          </w:tcPr>
          <w:p w:rsidR="009679E8" w:rsidRDefault="009679E8"/>
        </w:tc>
        <w:tc>
          <w:tcPr>
            <w:tcW w:w="2374" w:type="dxa"/>
            <w:gridSpan w:val="2"/>
            <w:vMerge/>
            <w:tcMar>
              <w:top w:w="0" w:type="dxa"/>
              <w:left w:w="108" w:type="dxa"/>
              <w:bottom w:w="0" w:type="dxa"/>
              <w:right w:w="108" w:type="dxa"/>
            </w:tcMar>
          </w:tcPr>
          <w:p w:rsidR="009679E8" w:rsidRDefault="009679E8"/>
        </w:tc>
        <w:tc>
          <w:tcPr>
            <w:tcW w:w="2436" w:type="dxa"/>
            <w:gridSpan w:val="3"/>
            <w:tcMar>
              <w:top w:w="0" w:type="dxa"/>
              <w:left w:w="108" w:type="dxa"/>
              <w:bottom w:w="0" w:type="dxa"/>
              <w:right w:w="108" w:type="dxa"/>
            </w:tcMar>
          </w:tcPr>
          <w:p w:rsidR="009679E8" w:rsidRDefault="008D1626">
            <w:pPr>
              <w:ind w:left="32"/>
              <w:jc w:val="both"/>
              <w:rPr>
                <w:rFonts w:ascii="Calibri" w:hAnsi="Calibri"/>
                <w:bCs/>
                <w:color w:val="000000"/>
              </w:rPr>
            </w:pPr>
            <w:r>
              <w:rPr>
                <w:rFonts w:ascii="Calibri" w:hAnsi="Calibri"/>
                <w:bCs/>
                <w:color w:val="000000"/>
                <w:sz w:val="22"/>
                <w:szCs w:val="22"/>
              </w:rPr>
              <w:t>Cu ilumunat nocturn</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33</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33</w:t>
            </w:r>
          </w:p>
        </w:tc>
      </w:tr>
      <w:tr w:rsidR="009679E8" w:rsidTr="006D09C0">
        <w:trPr>
          <w:cantSplit/>
          <w:trHeight w:val="135"/>
        </w:trPr>
        <w:tc>
          <w:tcPr>
            <w:tcW w:w="14902" w:type="dxa"/>
            <w:gridSpan w:val="12"/>
            <w:tcMar>
              <w:top w:w="0" w:type="dxa"/>
              <w:left w:w="108" w:type="dxa"/>
              <w:bottom w:w="0" w:type="dxa"/>
              <w:right w:w="108" w:type="dxa"/>
            </w:tcMar>
          </w:tcPr>
          <w:p w:rsidR="009679E8" w:rsidRDefault="008D1626">
            <w:pPr>
              <w:numPr>
                <w:ilvl w:val="0"/>
                <w:numId w:val="8"/>
              </w:numPr>
              <w:ind w:left="720" w:hanging="360"/>
              <w:rPr>
                <w:rFonts w:ascii="Calibri" w:hAnsi="Calibri"/>
                <w:b/>
                <w:bCs/>
                <w:color w:val="000000"/>
              </w:rPr>
            </w:pPr>
            <w:r>
              <w:rPr>
                <w:rFonts w:ascii="Calibri" w:hAnsi="Calibri"/>
                <w:b/>
                <w:bCs/>
                <w:color w:val="000000"/>
                <w:sz w:val="22"/>
                <w:szCs w:val="22"/>
              </w:rPr>
              <w:t>SALA DE SPORT</w:t>
            </w:r>
          </w:p>
        </w:tc>
      </w:tr>
      <w:tr w:rsidR="009679E8" w:rsidTr="006D09C0">
        <w:trPr>
          <w:cantSplit/>
          <w:trHeight w:val="135"/>
        </w:trPr>
        <w:tc>
          <w:tcPr>
            <w:tcW w:w="9587" w:type="dxa"/>
            <w:gridSpan w:val="7"/>
            <w:tcMar>
              <w:top w:w="0" w:type="dxa"/>
              <w:left w:w="108" w:type="dxa"/>
              <w:bottom w:w="0" w:type="dxa"/>
              <w:right w:w="108" w:type="dxa"/>
            </w:tcMar>
          </w:tcPr>
          <w:p w:rsidR="009679E8" w:rsidRDefault="008D1626">
            <w:pPr>
              <w:numPr>
                <w:ilvl w:val="0"/>
                <w:numId w:val="9"/>
              </w:numPr>
              <w:ind w:left="392" w:hanging="360"/>
              <w:jc w:val="both"/>
              <w:rPr>
                <w:rFonts w:ascii="Calibri" w:hAnsi="Calibri"/>
                <w:bCs/>
                <w:color w:val="000000"/>
              </w:rPr>
            </w:pPr>
            <w:r>
              <w:rPr>
                <w:rFonts w:ascii="Calibri" w:hAnsi="Calibri"/>
                <w:bCs/>
                <w:color w:val="000000"/>
                <w:sz w:val="22"/>
                <w:szCs w:val="22"/>
              </w:rPr>
              <w:t>Jocuri pe echipe</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22 lei/oră</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22 lei/oră</w:t>
            </w:r>
          </w:p>
        </w:tc>
      </w:tr>
      <w:tr w:rsidR="009679E8" w:rsidTr="006D09C0">
        <w:trPr>
          <w:cantSplit/>
          <w:trHeight w:val="135"/>
        </w:trPr>
        <w:tc>
          <w:tcPr>
            <w:tcW w:w="9587" w:type="dxa"/>
            <w:gridSpan w:val="7"/>
            <w:tcMar>
              <w:top w:w="0" w:type="dxa"/>
              <w:left w:w="108" w:type="dxa"/>
              <w:bottom w:w="0" w:type="dxa"/>
              <w:right w:w="108" w:type="dxa"/>
            </w:tcMar>
          </w:tcPr>
          <w:p w:rsidR="009679E8" w:rsidRDefault="008D1626">
            <w:pPr>
              <w:numPr>
                <w:ilvl w:val="0"/>
                <w:numId w:val="9"/>
              </w:numPr>
              <w:ind w:left="392" w:hanging="360"/>
              <w:jc w:val="both"/>
              <w:rPr>
                <w:rFonts w:ascii="Calibri" w:hAnsi="Calibri"/>
                <w:bCs/>
                <w:color w:val="000000"/>
              </w:rPr>
            </w:pPr>
            <w:r>
              <w:rPr>
                <w:rFonts w:ascii="Calibri" w:hAnsi="Calibri"/>
                <w:bCs/>
                <w:color w:val="000000"/>
                <w:sz w:val="22"/>
                <w:szCs w:val="22"/>
              </w:rPr>
              <w:t>Jocuri individuale</w:t>
            </w:r>
          </w:p>
        </w:tc>
        <w:tc>
          <w:tcPr>
            <w:tcW w:w="2718" w:type="dxa"/>
            <w:gridSpan w:val="4"/>
            <w:tcMar>
              <w:top w:w="0" w:type="dxa"/>
              <w:left w:w="108" w:type="dxa"/>
              <w:bottom w:w="0" w:type="dxa"/>
              <w:right w:w="108" w:type="dxa"/>
            </w:tcMar>
          </w:tcPr>
          <w:p w:rsidR="009679E8" w:rsidRDefault="008D1626">
            <w:pPr>
              <w:jc w:val="center"/>
              <w:rPr>
                <w:rFonts w:ascii="Calibri" w:hAnsi="Calibri"/>
                <w:bCs/>
                <w:color w:val="000000"/>
              </w:rPr>
            </w:pPr>
            <w:r>
              <w:rPr>
                <w:rFonts w:ascii="Calibri" w:hAnsi="Calibri"/>
                <w:bCs/>
                <w:color w:val="000000"/>
                <w:sz w:val="22"/>
                <w:szCs w:val="22"/>
              </w:rPr>
              <w:t>6 lei/ oră</w:t>
            </w:r>
          </w:p>
        </w:tc>
        <w:tc>
          <w:tcPr>
            <w:tcW w:w="2597" w:type="dxa"/>
            <w:tcMar>
              <w:top w:w="0" w:type="dxa"/>
              <w:left w:w="108" w:type="dxa"/>
              <w:bottom w:w="0" w:type="dxa"/>
              <w:right w:w="108" w:type="dxa"/>
            </w:tcMar>
          </w:tcPr>
          <w:p w:rsidR="009679E8" w:rsidRDefault="008D1626">
            <w:pPr>
              <w:jc w:val="center"/>
              <w:rPr>
                <w:rFonts w:ascii="Calibri" w:hAnsi="Calibri"/>
                <w:b/>
                <w:bCs/>
                <w:color w:val="000000"/>
              </w:rPr>
            </w:pPr>
            <w:r>
              <w:rPr>
                <w:rFonts w:ascii="Calibri" w:hAnsi="Calibri"/>
                <w:b/>
                <w:bCs/>
                <w:color w:val="000000"/>
                <w:sz w:val="22"/>
                <w:szCs w:val="22"/>
              </w:rPr>
              <w:t>6 lei/ oră</w:t>
            </w:r>
          </w:p>
        </w:tc>
      </w:tr>
      <w:tr w:rsidR="009679E8" w:rsidTr="006D09C0">
        <w:trPr>
          <w:cantSplit/>
          <w:trHeight w:val="135"/>
        </w:trPr>
        <w:tc>
          <w:tcPr>
            <w:tcW w:w="14902" w:type="dxa"/>
            <w:gridSpan w:val="12"/>
            <w:tcMar>
              <w:top w:w="0" w:type="dxa"/>
              <w:left w:w="108" w:type="dxa"/>
              <w:bottom w:w="0" w:type="dxa"/>
              <w:right w:w="108" w:type="dxa"/>
            </w:tcMar>
          </w:tcPr>
          <w:p w:rsidR="009679E8" w:rsidRDefault="008D1626">
            <w:pPr>
              <w:jc w:val="both"/>
              <w:rPr>
                <w:rFonts w:ascii="Calibri" w:hAnsi="Calibri" w:cs="Times New Roman"/>
                <w:b/>
                <w:bCs/>
              </w:rPr>
            </w:pPr>
            <w:r>
              <w:rPr>
                <w:rFonts w:ascii="Calibri" w:hAnsi="Calibri" w:cs="Times New Roman"/>
                <w:b/>
                <w:bCs/>
                <w:sz w:val="22"/>
                <w:szCs w:val="22"/>
              </w:rPr>
              <w:t>Art.  486 alin.2</w:t>
            </w:r>
          </w:p>
          <w:p w:rsidR="009679E8" w:rsidRDefault="008D1626">
            <w:pPr>
              <w:jc w:val="both"/>
              <w:rPr>
                <w:rFonts w:ascii="Calibri" w:hAnsi="Calibri" w:cs="Times New Roman"/>
                <w:sz w:val="20"/>
                <w:szCs w:val="20"/>
              </w:rPr>
            </w:pPr>
            <w:r>
              <w:rPr>
                <w:rFonts w:ascii="Calibri" w:hAnsi="Calibri" w:cs="Times New Roman"/>
                <w:sz w:val="20"/>
                <w:szCs w:val="20"/>
              </w:rPr>
              <w:t xml:space="preserve">TAXA ZILNICĂ PENTRU DEŢINEREA SAU UTILIZAREA ECHIPAMENTELOR DESTINATE ÎN SCOPUL OBŢINERII DE VENIT ŞI TAXA PENTRU ACTIVITĂŢILE CU IMPACT ASUPRA MEDIULUI ÎNCONJURĂTOR                                                                                                                                                                                                                                                                      </w:t>
            </w:r>
            <w:r>
              <w:rPr>
                <w:rFonts w:ascii="Calibri" w:hAnsi="Calibri" w:cs="Times New Roman"/>
                <w:b/>
                <w:bCs/>
                <w:sz w:val="22"/>
                <w:szCs w:val="22"/>
              </w:rPr>
              <w:t xml:space="preserve"> Lei/zi</w:t>
            </w:r>
          </w:p>
        </w:tc>
      </w:tr>
      <w:tr w:rsidR="009679E8" w:rsidTr="006D09C0">
        <w:trPr>
          <w:cantSplit/>
          <w:trHeight w:val="135"/>
        </w:trPr>
        <w:tc>
          <w:tcPr>
            <w:tcW w:w="9587" w:type="dxa"/>
            <w:gridSpan w:val="7"/>
            <w:tcMar>
              <w:top w:w="0" w:type="dxa"/>
              <w:left w:w="108" w:type="dxa"/>
              <w:bottom w:w="0" w:type="dxa"/>
              <w:right w:w="108" w:type="dxa"/>
            </w:tcMar>
          </w:tcPr>
          <w:p w:rsidR="009679E8" w:rsidRDefault="008D1626">
            <w:pPr>
              <w:rPr>
                <w:rFonts w:ascii="Calibri" w:hAnsi="Calibri" w:cs="Times New Roman"/>
              </w:rPr>
            </w:pPr>
            <w:r>
              <w:rPr>
                <w:rFonts w:ascii="Calibri" w:hAnsi="Calibri" w:cs="Times New Roman"/>
                <w:sz w:val="22"/>
                <w:szCs w:val="22"/>
              </w:rPr>
              <w:t xml:space="preserve">Taxă pentru </w:t>
            </w:r>
            <w:r>
              <w:rPr>
                <w:rFonts w:ascii="Calibri" w:hAnsi="Calibri" w:cs="Times New Roman"/>
                <w:b/>
                <w:sz w:val="22"/>
                <w:szCs w:val="22"/>
              </w:rPr>
              <w:t>depozitarea provizorie</w:t>
            </w:r>
            <w:r>
              <w:rPr>
                <w:rFonts w:ascii="Calibri" w:hAnsi="Calibri" w:cs="Times New Roman"/>
                <w:sz w:val="22"/>
                <w:szCs w:val="22"/>
              </w:rPr>
              <w:t xml:space="preserve"> a diferitelor materiale  pe  locuri publice /mp</w:t>
            </w:r>
          </w:p>
          <w:p w:rsidR="009679E8" w:rsidRDefault="008D1626">
            <w:pPr>
              <w:numPr>
                <w:ilvl w:val="0"/>
                <w:numId w:val="10"/>
              </w:numPr>
              <w:ind w:left="720" w:hanging="360"/>
              <w:rPr>
                <w:rFonts w:ascii="Calibri" w:hAnsi="Calibri" w:cs="Times New Roman"/>
              </w:rPr>
            </w:pPr>
            <w:r>
              <w:rPr>
                <w:rFonts w:ascii="Calibri" w:hAnsi="Calibri" w:cs="Times New Roman"/>
                <w:sz w:val="22"/>
                <w:szCs w:val="22"/>
              </w:rPr>
              <w:t>persoane fizice</w:t>
            </w:r>
          </w:p>
          <w:p w:rsidR="009679E8" w:rsidRDefault="008D1626">
            <w:pPr>
              <w:numPr>
                <w:ilvl w:val="0"/>
                <w:numId w:val="10"/>
              </w:numPr>
              <w:ind w:left="720" w:hanging="360"/>
              <w:rPr>
                <w:rFonts w:ascii="Calibri" w:hAnsi="Calibri" w:cs="Times New Roman"/>
              </w:rPr>
            </w:pPr>
            <w:r>
              <w:rPr>
                <w:rFonts w:ascii="Calibri" w:hAnsi="Calibri" w:cs="Times New Roman"/>
                <w:sz w:val="22"/>
                <w:szCs w:val="22"/>
              </w:rPr>
              <w:t>persoane juridice</w:t>
            </w:r>
          </w:p>
        </w:tc>
        <w:tc>
          <w:tcPr>
            <w:tcW w:w="2718" w:type="dxa"/>
            <w:gridSpan w:val="4"/>
            <w:tcMar>
              <w:top w:w="0" w:type="dxa"/>
              <w:left w:w="108" w:type="dxa"/>
              <w:bottom w:w="0" w:type="dxa"/>
              <w:right w:w="108" w:type="dxa"/>
            </w:tcMar>
          </w:tcPr>
          <w:p w:rsidR="009679E8" w:rsidRDefault="009679E8">
            <w:pPr>
              <w:jc w:val="center"/>
              <w:rPr>
                <w:rFonts w:ascii="Calibri" w:hAnsi="Calibri" w:cs="Times New Roman"/>
                <w:b/>
                <w:bCs/>
              </w:rPr>
            </w:pPr>
          </w:p>
          <w:p w:rsidR="00212AD7" w:rsidRDefault="00212AD7" w:rsidP="00212AD7">
            <w:pPr>
              <w:jc w:val="center"/>
              <w:rPr>
                <w:rFonts w:ascii="Calibri" w:hAnsi="Calibri" w:cs="Times New Roman"/>
                <w:b/>
                <w:bCs/>
              </w:rPr>
            </w:pPr>
            <w:r>
              <w:rPr>
                <w:rFonts w:ascii="Calibri" w:hAnsi="Calibri" w:cs="Times New Roman"/>
                <w:b/>
                <w:bCs/>
                <w:sz w:val="22"/>
                <w:szCs w:val="22"/>
              </w:rPr>
              <w:t>4lei/mp/zi</w:t>
            </w:r>
          </w:p>
          <w:p w:rsidR="009679E8" w:rsidRDefault="00212AD7" w:rsidP="00212AD7">
            <w:pPr>
              <w:jc w:val="center"/>
              <w:rPr>
                <w:rFonts w:ascii="Calibri" w:hAnsi="Calibri" w:cs="Times New Roman"/>
                <w:b/>
                <w:bCs/>
              </w:rPr>
            </w:pPr>
            <w:r>
              <w:rPr>
                <w:rFonts w:ascii="Calibri" w:hAnsi="Calibri" w:cs="Times New Roman"/>
                <w:b/>
                <w:bCs/>
                <w:sz w:val="22"/>
                <w:szCs w:val="22"/>
              </w:rPr>
              <w:t>4lei/mp/zi</w:t>
            </w:r>
          </w:p>
        </w:tc>
        <w:tc>
          <w:tcPr>
            <w:tcW w:w="2597" w:type="dxa"/>
            <w:tcMar>
              <w:top w:w="0" w:type="dxa"/>
              <w:left w:w="108" w:type="dxa"/>
              <w:bottom w:w="0" w:type="dxa"/>
              <w:right w:w="108" w:type="dxa"/>
            </w:tcMar>
          </w:tcPr>
          <w:p w:rsidR="009679E8" w:rsidRDefault="009679E8">
            <w:pPr>
              <w:jc w:val="center"/>
              <w:rPr>
                <w:rFonts w:ascii="Calibri" w:hAnsi="Calibri" w:cs="Times New Roman"/>
                <w:b/>
                <w:bCs/>
              </w:rPr>
            </w:pPr>
          </w:p>
          <w:p w:rsidR="00212AD7" w:rsidRDefault="00212AD7" w:rsidP="00212AD7">
            <w:pPr>
              <w:jc w:val="center"/>
              <w:rPr>
                <w:rFonts w:ascii="Calibri" w:hAnsi="Calibri" w:cs="Times New Roman"/>
                <w:b/>
                <w:bCs/>
              </w:rPr>
            </w:pPr>
            <w:r>
              <w:rPr>
                <w:rFonts w:ascii="Calibri" w:hAnsi="Calibri" w:cs="Times New Roman"/>
                <w:b/>
                <w:bCs/>
                <w:sz w:val="22"/>
                <w:szCs w:val="22"/>
              </w:rPr>
              <w:t>4lei/mp/zi</w:t>
            </w:r>
          </w:p>
          <w:p w:rsidR="009679E8" w:rsidRDefault="00212AD7" w:rsidP="00212AD7">
            <w:pPr>
              <w:jc w:val="center"/>
              <w:rPr>
                <w:rFonts w:ascii="Calibri" w:hAnsi="Calibri" w:cs="Times New Roman"/>
                <w:b/>
                <w:bCs/>
              </w:rPr>
            </w:pPr>
            <w:r>
              <w:rPr>
                <w:rFonts w:ascii="Calibri" w:hAnsi="Calibri" w:cs="Times New Roman"/>
                <w:b/>
                <w:bCs/>
                <w:sz w:val="22"/>
                <w:szCs w:val="22"/>
              </w:rPr>
              <w:t>4lei/mp/zi</w:t>
            </w:r>
          </w:p>
        </w:tc>
      </w:tr>
      <w:tr w:rsidR="009679E8" w:rsidTr="006D09C0">
        <w:trPr>
          <w:cantSplit/>
          <w:trHeight w:val="166"/>
        </w:trPr>
        <w:tc>
          <w:tcPr>
            <w:tcW w:w="7195" w:type="dxa"/>
            <w:gridSpan w:val="5"/>
            <w:tcMar>
              <w:top w:w="0" w:type="dxa"/>
              <w:left w:w="108" w:type="dxa"/>
              <w:bottom w:w="0" w:type="dxa"/>
              <w:right w:w="108" w:type="dxa"/>
            </w:tcMar>
          </w:tcPr>
          <w:p w:rsidR="009679E8" w:rsidRDefault="008D1626">
            <w:pPr>
              <w:jc w:val="both"/>
              <w:rPr>
                <w:rFonts w:ascii="Calibri" w:hAnsi="Calibri"/>
                <w:b/>
                <w:color w:val="000000"/>
              </w:rPr>
            </w:pPr>
            <w:r>
              <w:rPr>
                <w:rFonts w:ascii="Calibri" w:hAnsi="Calibri"/>
                <w:b/>
                <w:color w:val="000000"/>
                <w:sz w:val="22"/>
                <w:szCs w:val="22"/>
              </w:rPr>
              <w:t xml:space="preserve">Art. 486 alin. (4) </w:t>
            </w:r>
            <w:r>
              <w:rPr>
                <w:rFonts w:ascii="Wingdings" w:hAnsi="Wingdings"/>
                <w:b/>
                <w:color w:val="000000"/>
                <w:sz w:val="22"/>
                <w:szCs w:val="22"/>
              </w:rPr>
              <w:t></w:t>
            </w:r>
            <w:r>
              <w:rPr>
                <w:rFonts w:ascii="Calibri" w:hAnsi="Calibri"/>
                <w:b/>
                <w:color w:val="000000"/>
                <w:sz w:val="22"/>
                <w:szCs w:val="22"/>
              </w:rPr>
              <w:t xml:space="preserve"> </w:t>
            </w:r>
            <w:r>
              <w:rPr>
                <w:rFonts w:ascii="Calibri" w:hAnsi="Calibri"/>
                <w:color w:val="000000"/>
                <w:sz w:val="22"/>
                <w:szCs w:val="22"/>
              </w:rPr>
              <w:t>Taxa pentru îndeplinirea procedurii de divorţ pe cale administrativă. Taxa poate fi majorată prin hotărâre a consiliului local, fără ca majorarea să poată depăşi 50% din această valoare*.</w:t>
            </w:r>
          </w:p>
        </w:tc>
        <w:tc>
          <w:tcPr>
            <w:tcW w:w="2392" w:type="dxa"/>
            <w:gridSpan w:val="2"/>
            <w:tcMar>
              <w:top w:w="0" w:type="dxa"/>
              <w:left w:w="108" w:type="dxa"/>
              <w:bottom w:w="0" w:type="dxa"/>
              <w:right w:w="108" w:type="dxa"/>
            </w:tcMar>
            <w:vAlign w:val="center"/>
          </w:tcPr>
          <w:p w:rsidR="009679E8" w:rsidRDefault="00212AD7">
            <w:pPr>
              <w:jc w:val="center"/>
              <w:rPr>
                <w:rFonts w:ascii="Calibri" w:hAnsi="Calibri"/>
                <w:bCs/>
                <w:color w:val="009500"/>
              </w:rPr>
            </w:pPr>
            <w:r>
              <w:rPr>
                <w:rFonts w:ascii="Calibri" w:hAnsi="Calibri"/>
                <w:bCs/>
                <w:color w:val="009500"/>
                <w:sz w:val="22"/>
                <w:szCs w:val="22"/>
              </w:rPr>
              <w:t>500</w:t>
            </w:r>
          </w:p>
        </w:tc>
        <w:tc>
          <w:tcPr>
            <w:tcW w:w="2691" w:type="dxa"/>
            <w:gridSpan w:val="3"/>
            <w:tcMar>
              <w:top w:w="0" w:type="dxa"/>
              <w:left w:w="108" w:type="dxa"/>
              <w:bottom w:w="0" w:type="dxa"/>
              <w:right w:w="108" w:type="dxa"/>
            </w:tcMar>
            <w:vAlign w:val="center"/>
          </w:tcPr>
          <w:p w:rsidR="009679E8" w:rsidRDefault="00212AD7">
            <w:pPr>
              <w:jc w:val="center"/>
              <w:rPr>
                <w:rFonts w:ascii="Calibri" w:hAnsi="Calibri"/>
                <w:b/>
                <w:bCs/>
                <w:color w:val="FF0000"/>
              </w:rPr>
            </w:pPr>
            <w:r>
              <w:rPr>
                <w:rFonts w:ascii="Calibri" w:hAnsi="Calibri"/>
                <w:b/>
                <w:bCs/>
                <w:color w:val="FF0000"/>
              </w:rPr>
              <w:t>530</w:t>
            </w:r>
          </w:p>
        </w:tc>
        <w:tc>
          <w:tcPr>
            <w:tcW w:w="2624" w:type="dxa"/>
            <w:gridSpan w:val="2"/>
            <w:tcMar>
              <w:top w:w="0" w:type="dxa"/>
              <w:left w:w="10" w:type="dxa"/>
              <w:bottom w:w="0" w:type="dxa"/>
              <w:right w:w="10" w:type="dxa"/>
            </w:tcMar>
            <w:vAlign w:val="center"/>
          </w:tcPr>
          <w:p w:rsidR="009679E8" w:rsidRDefault="008D1626" w:rsidP="00212AD7">
            <w:pPr>
              <w:jc w:val="center"/>
              <w:rPr>
                <w:rFonts w:ascii="Calibri" w:hAnsi="Calibri"/>
                <w:b/>
                <w:bCs/>
                <w:color w:val="FF0000"/>
              </w:rPr>
            </w:pPr>
            <w:r>
              <w:rPr>
                <w:rFonts w:ascii="Calibri" w:hAnsi="Calibri"/>
                <w:b/>
                <w:bCs/>
                <w:color w:val="FF0000"/>
                <w:sz w:val="22"/>
                <w:szCs w:val="22"/>
              </w:rPr>
              <w:t>5</w:t>
            </w:r>
            <w:r w:rsidR="00212AD7">
              <w:rPr>
                <w:rFonts w:ascii="Calibri" w:hAnsi="Calibri"/>
                <w:b/>
                <w:bCs/>
                <w:color w:val="FF0000"/>
                <w:sz w:val="22"/>
                <w:szCs w:val="22"/>
              </w:rPr>
              <w:t>5</w:t>
            </w:r>
            <w:r>
              <w:rPr>
                <w:rFonts w:ascii="Calibri" w:hAnsi="Calibri"/>
                <w:b/>
                <w:bCs/>
                <w:color w:val="FF0000"/>
                <w:sz w:val="22"/>
                <w:szCs w:val="22"/>
              </w:rPr>
              <w:t>0</w:t>
            </w:r>
          </w:p>
        </w:tc>
      </w:tr>
      <w:tr w:rsidR="009679E8" w:rsidTr="006D09C0">
        <w:trPr>
          <w:cantSplit/>
          <w:trHeight w:val="1138"/>
        </w:trPr>
        <w:tc>
          <w:tcPr>
            <w:tcW w:w="7195" w:type="dxa"/>
            <w:gridSpan w:val="5"/>
            <w:tcMar>
              <w:top w:w="0" w:type="dxa"/>
              <w:left w:w="108" w:type="dxa"/>
              <w:bottom w:w="0" w:type="dxa"/>
              <w:right w:w="108" w:type="dxa"/>
            </w:tcMar>
          </w:tcPr>
          <w:p w:rsidR="009679E8" w:rsidRDefault="008D1626">
            <w:pPr>
              <w:jc w:val="both"/>
              <w:rPr>
                <w:rFonts w:ascii="Calibri" w:hAnsi="Calibri"/>
                <w:b/>
                <w:color w:val="000000"/>
              </w:rPr>
            </w:pPr>
            <w:r>
              <w:rPr>
                <w:rFonts w:ascii="Calibri" w:hAnsi="Calibri"/>
                <w:b/>
                <w:color w:val="000000"/>
                <w:sz w:val="22"/>
                <w:szCs w:val="22"/>
              </w:rPr>
              <w:t xml:space="preserve">Art. 486 alin. (5) </w:t>
            </w:r>
            <w:r>
              <w:rPr>
                <w:rFonts w:ascii="Wingdings" w:hAnsi="Wingdings"/>
                <w:b/>
                <w:color w:val="000000"/>
                <w:sz w:val="22"/>
                <w:szCs w:val="22"/>
              </w:rPr>
              <w:t></w:t>
            </w:r>
            <w:r>
              <w:rPr>
                <w:rFonts w:ascii="Calibri" w:hAnsi="Calibri"/>
                <w:color w:val="000000"/>
                <w:sz w:val="22"/>
                <w:szCs w:val="22"/>
              </w:rPr>
              <w:t xml:space="preserve"> Taxa pentru eliberarea de copii heliografice de pe planuri cadastrale sau de pe alte asemenea planuri.</w:t>
            </w:r>
          </w:p>
        </w:tc>
        <w:tc>
          <w:tcPr>
            <w:tcW w:w="2392" w:type="dxa"/>
            <w:gridSpan w:val="2"/>
            <w:tcMar>
              <w:top w:w="0" w:type="dxa"/>
              <w:left w:w="108" w:type="dxa"/>
              <w:bottom w:w="0" w:type="dxa"/>
              <w:right w:w="108" w:type="dxa"/>
            </w:tcMar>
            <w:vAlign w:val="center"/>
          </w:tcPr>
          <w:p w:rsidR="009679E8" w:rsidRDefault="00203847" w:rsidP="00203847">
            <w:pPr>
              <w:jc w:val="center"/>
              <w:rPr>
                <w:rFonts w:ascii="Calibri" w:hAnsi="Calibri"/>
                <w:bCs/>
                <w:color w:val="009500"/>
              </w:rPr>
            </w:pPr>
            <w:r>
              <w:rPr>
                <w:rFonts w:ascii="Calibri" w:hAnsi="Calibri"/>
                <w:bCs/>
                <w:color w:val="009500"/>
                <w:sz w:val="22"/>
                <w:szCs w:val="22"/>
              </w:rPr>
              <w:t>0 – 32</w:t>
            </w:r>
          </w:p>
        </w:tc>
        <w:tc>
          <w:tcPr>
            <w:tcW w:w="2691" w:type="dxa"/>
            <w:gridSpan w:val="3"/>
            <w:tcMar>
              <w:top w:w="0" w:type="dxa"/>
              <w:left w:w="108" w:type="dxa"/>
              <w:bottom w:w="0" w:type="dxa"/>
              <w:right w:w="108" w:type="dxa"/>
            </w:tcMar>
            <w:vAlign w:val="center"/>
          </w:tcPr>
          <w:p w:rsidR="009679E8" w:rsidRDefault="008D1626" w:rsidP="00203847">
            <w:pPr>
              <w:jc w:val="center"/>
              <w:rPr>
                <w:rFonts w:ascii="Calibri" w:hAnsi="Calibri"/>
                <w:b/>
                <w:bCs/>
                <w:color w:val="FF0000"/>
              </w:rPr>
            </w:pPr>
            <w:r>
              <w:rPr>
                <w:rFonts w:ascii="Calibri" w:hAnsi="Calibri"/>
                <w:b/>
                <w:bCs/>
                <w:color w:val="FF0000"/>
              </w:rPr>
              <w:t>3</w:t>
            </w:r>
            <w:r w:rsidR="00203847">
              <w:rPr>
                <w:rFonts w:ascii="Calibri" w:hAnsi="Calibri"/>
                <w:b/>
                <w:bCs/>
                <w:color w:val="FF0000"/>
              </w:rPr>
              <w:t>3</w:t>
            </w:r>
          </w:p>
        </w:tc>
        <w:tc>
          <w:tcPr>
            <w:tcW w:w="2624" w:type="dxa"/>
            <w:gridSpan w:val="2"/>
            <w:tcMar>
              <w:top w:w="0" w:type="dxa"/>
              <w:left w:w="10" w:type="dxa"/>
              <w:bottom w:w="0" w:type="dxa"/>
              <w:right w:w="10" w:type="dxa"/>
            </w:tcMar>
            <w:vAlign w:val="center"/>
          </w:tcPr>
          <w:p w:rsidR="009679E8" w:rsidRDefault="00203847">
            <w:pPr>
              <w:jc w:val="center"/>
              <w:rPr>
                <w:rFonts w:ascii="Calibri" w:hAnsi="Calibri"/>
                <w:b/>
                <w:bCs/>
                <w:color w:val="FF0000"/>
              </w:rPr>
            </w:pPr>
            <w:r>
              <w:rPr>
                <w:rFonts w:ascii="Calibri" w:hAnsi="Calibri"/>
                <w:b/>
                <w:bCs/>
                <w:color w:val="FF0000"/>
                <w:sz w:val="22"/>
                <w:szCs w:val="22"/>
              </w:rPr>
              <w:t>36</w:t>
            </w:r>
          </w:p>
        </w:tc>
      </w:tr>
      <w:tr w:rsidR="009679E8" w:rsidTr="006D09C0">
        <w:trPr>
          <w:cantSplit/>
          <w:trHeight w:val="2286"/>
        </w:trPr>
        <w:tc>
          <w:tcPr>
            <w:tcW w:w="14902" w:type="dxa"/>
            <w:gridSpan w:val="12"/>
            <w:tcBorders>
              <w:left w:val="nil"/>
              <w:right w:val="nil"/>
            </w:tcBorders>
            <w:tcMar>
              <w:top w:w="0" w:type="dxa"/>
              <w:left w:w="108" w:type="dxa"/>
              <w:bottom w:w="0" w:type="dxa"/>
              <w:right w:w="108" w:type="dxa"/>
            </w:tcMar>
          </w:tcPr>
          <w:p w:rsidR="009679E8" w:rsidRDefault="009679E8">
            <w:pPr>
              <w:jc w:val="center"/>
              <w:rPr>
                <w:rFonts w:ascii="Calibri" w:hAnsi="Calibri"/>
                <w:b/>
                <w:bCs/>
                <w:color w:val="FF0000"/>
              </w:rPr>
            </w:pPr>
          </w:p>
        </w:tc>
      </w:tr>
      <w:tr w:rsidR="009679E8" w:rsidTr="006D09C0">
        <w:trPr>
          <w:cantSplit/>
          <w:trHeight w:val="166"/>
        </w:trPr>
        <w:tc>
          <w:tcPr>
            <w:tcW w:w="14902" w:type="dxa"/>
            <w:gridSpan w:val="12"/>
            <w:shd w:val="solid" w:color="FFFFFF" w:fill="auto"/>
            <w:tcMar>
              <w:top w:w="0" w:type="dxa"/>
              <w:left w:w="108" w:type="dxa"/>
              <w:bottom w:w="0" w:type="dxa"/>
              <w:right w:w="108" w:type="dxa"/>
            </w:tcMar>
          </w:tcPr>
          <w:p w:rsidR="009679E8" w:rsidRDefault="009679E8">
            <w:pPr>
              <w:jc w:val="right"/>
              <w:rPr>
                <w:i/>
                <w:iCs/>
                <w:u w:val="single"/>
              </w:rPr>
            </w:pPr>
          </w:p>
          <w:p w:rsidR="009679E8" w:rsidRDefault="008D1626">
            <w:pPr>
              <w:jc w:val="right"/>
              <w:rPr>
                <w:i/>
                <w:iCs/>
                <w:sz w:val="22"/>
                <w:u w:val="single"/>
              </w:rPr>
            </w:pPr>
            <w:r>
              <w:rPr>
                <w:i/>
                <w:iCs/>
                <w:sz w:val="22"/>
                <w:u w:val="single"/>
              </w:rPr>
              <w:t>ANEXA Nr. 9</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Pr>
              <w:jc w:val="center"/>
              <w:rPr>
                <w:rFonts w:ascii="Calibri" w:hAnsi="Calibri" w:cs="Times New Roman"/>
                <w:b/>
                <w:bCs/>
                <w:color w:val="000000"/>
              </w:rPr>
            </w:pPr>
          </w:p>
          <w:p w:rsidR="009679E8" w:rsidRDefault="008D1626">
            <w:pPr>
              <w:jc w:val="center"/>
              <w:rPr>
                <w:rFonts w:ascii="Calibri" w:hAnsi="Calibri"/>
                <w:bCs/>
                <w:color w:val="000000"/>
                <w:sz w:val="28"/>
                <w:szCs w:val="28"/>
              </w:rPr>
            </w:pPr>
            <w:r>
              <w:rPr>
                <w:rFonts w:ascii="Calibri" w:hAnsi="Calibri" w:cs="Times New Roman"/>
                <w:b/>
                <w:bCs/>
                <w:color w:val="000000"/>
                <w:sz w:val="28"/>
                <w:szCs w:val="28"/>
                <w:shd w:val="clear" w:color="auto" w:fill="CCC0D9"/>
              </w:rPr>
              <w:t>CAPITOLUL X – ALTE DISPOZIŢII COMUNE</w:t>
            </w:r>
          </w:p>
        </w:tc>
      </w:tr>
      <w:tr w:rsidR="009679E8" w:rsidTr="006D09C0">
        <w:trPr>
          <w:cantSplit/>
          <w:trHeight w:val="166"/>
        </w:trPr>
        <w:tc>
          <w:tcPr>
            <w:tcW w:w="14902" w:type="dxa"/>
            <w:gridSpan w:val="12"/>
            <w:shd w:val="solid" w:color="FFFF9E" w:fill="auto"/>
            <w:tcMar>
              <w:top w:w="0" w:type="dxa"/>
              <w:left w:w="108" w:type="dxa"/>
              <w:bottom w:w="0" w:type="dxa"/>
              <w:right w:w="108" w:type="dxa"/>
            </w:tcMar>
          </w:tcPr>
          <w:p w:rsidR="009679E8" w:rsidRDefault="008D1626">
            <w:pPr>
              <w:jc w:val="both"/>
              <w:rPr>
                <w:rFonts w:ascii="Calibri" w:hAnsi="Calibri" w:cs="Times New Roman"/>
                <w:b/>
                <w:bCs/>
                <w:color w:val="000000"/>
              </w:rPr>
            </w:pPr>
            <w:r>
              <w:rPr>
                <w:rFonts w:ascii="Calibri" w:hAnsi="Calibri" w:cs="Times New Roman"/>
                <w:b/>
                <w:bCs/>
                <w:color w:val="000000"/>
                <w:sz w:val="22"/>
                <w:szCs w:val="22"/>
              </w:rPr>
              <w:t xml:space="preserve">Art. 489 alin. (1) şi (3) </w:t>
            </w:r>
            <w:r>
              <w:rPr>
                <w:rFonts w:ascii="Wingdings" w:hAnsi="Wingdings"/>
                <w:b/>
                <w:color w:val="000000"/>
                <w:sz w:val="22"/>
                <w:szCs w:val="22"/>
              </w:rPr>
              <w:t></w:t>
            </w:r>
            <w:r>
              <w:rPr>
                <w:rFonts w:ascii="Calibri" w:hAnsi="Calibri"/>
                <w:b/>
                <w:color w:val="000000"/>
                <w:sz w:val="22"/>
                <w:szCs w:val="22"/>
              </w:rPr>
              <w:t xml:space="preserve"> Criteriile economice, sociale, geografice, precum şi necesităţile bugetare sunt prevăzute în Anexa A.</w:t>
            </w:r>
          </w:p>
        </w:tc>
      </w:tr>
      <w:tr w:rsidR="009679E8" w:rsidTr="006D09C0">
        <w:trPr>
          <w:cantSplit/>
          <w:trHeight w:val="166"/>
        </w:trPr>
        <w:tc>
          <w:tcPr>
            <w:tcW w:w="9486" w:type="dxa"/>
            <w:gridSpan w:val="6"/>
            <w:tcMar>
              <w:top w:w="0" w:type="dxa"/>
              <w:left w:w="108" w:type="dxa"/>
              <w:bottom w:w="0" w:type="dxa"/>
              <w:right w:w="108" w:type="dxa"/>
            </w:tcMar>
          </w:tcPr>
          <w:p w:rsidR="009679E8" w:rsidRDefault="009679E8">
            <w:pPr>
              <w:tabs>
                <w:tab w:val="center" w:pos="2959"/>
                <w:tab w:val="left" w:pos="5220"/>
              </w:tabs>
              <w:jc w:val="center"/>
              <w:rPr>
                <w:rFonts w:ascii="Calibri" w:hAnsi="Calibri"/>
                <w:color w:val="000000"/>
              </w:rPr>
            </w:pPr>
          </w:p>
        </w:tc>
        <w:tc>
          <w:tcPr>
            <w:tcW w:w="2769" w:type="dxa"/>
            <w:gridSpan w:val="3"/>
            <w:tcMar>
              <w:top w:w="0" w:type="dxa"/>
              <w:left w:w="108" w:type="dxa"/>
              <w:bottom w:w="0" w:type="dxa"/>
              <w:right w:w="108" w:type="dxa"/>
            </w:tcMar>
            <w:vAlign w:val="center"/>
          </w:tcPr>
          <w:p w:rsidR="009679E8" w:rsidRDefault="008D1626">
            <w:pPr>
              <w:tabs>
                <w:tab w:val="center" w:pos="2959"/>
                <w:tab w:val="left" w:pos="5220"/>
              </w:tabs>
              <w:jc w:val="center"/>
              <w:rPr>
                <w:rFonts w:ascii="Calibri" w:hAnsi="Calibri"/>
                <w:b/>
                <w:color w:val="000000"/>
                <w:sz w:val="20"/>
                <w:szCs w:val="20"/>
              </w:rPr>
            </w:pPr>
            <w:r>
              <w:rPr>
                <w:rFonts w:ascii="Calibri" w:hAnsi="Calibri"/>
                <w:color w:val="000000"/>
                <w:sz w:val="20"/>
                <w:szCs w:val="20"/>
              </w:rPr>
              <w:t xml:space="preserve">COTELE  ADIŢIONALE </w:t>
            </w:r>
            <w:r>
              <w:rPr>
                <w:rFonts w:ascii="Calibri" w:hAnsi="Calibri"/>
                <w:b/>
                <w:color w:val="000000"/>
                <w:sz w:val="20"/>
                <w:szCs w:val="20"/>
              </w:rPr>
              <w:t>STABILITE PRIN CODUL FISCAL</w:t>
            </w:r>
          </w:p>
        </w:tc>
        <w:tc>
          <w:tcPr>
            <w:tcW w:w="2647" w:type="dxa"/>
            <w:gridSpan w:val="3"/>
            <w:tcMar>
              <w:top w:w="0" w:type="dxa"/>
              <w:left w:w="108" w:type="dxa"/>
              <w:bottom w:w="0" w:type="dxa"/>
              <w:right w:w="108" w:type="dxa"/>
            </w:tcMar>
            <w:vAlign w:val="center"/>
          </w:tcPr>
          <w:p w:rsidR="009679E8" w:rsidRDefault="008D1626">
            <w:pPr>
              <w:jc w:val="center"/>
              <w:rPr>
                <w:rFonts w:ascii="Calibri" w:hAnsi="Calibri"/>
                <w:color w:val="000000"/>
                <w:sz w:val="20"/>
                <w:szCs w:val="20"/>
              </w:rPr>
            </w:pPr>
            <w:r>
              <w:rPr>
                <w:rFonts w:ascii="Calibri" w:hAnsi="Calibri"/>
                <w:color w:val="000000"/>
                <w:sz w:val="20"/>
                <w:szCs w:val="20"/>
              </w:rPr>
              <w:t>COTELE  ADIŢIONALE STABILITE DE CONSILIUL LOCAL PENTRU ANUL 2021*</w:t>
            </w:r>
          </w:p>
        </w:tc>
      </w:tr>
      <w:tr w:rsidR="009679E8" w:rsidTr="006D09C0">
        <w:trPr>
          <w:cantSplit/>
          <w:trHeight w:val="166"/>
        </w:trPr>
        <w:tc>
          <w:tcPr>
            <w:tcW w:w="9486" w:type="dxa"/>
            <w:gridSpan w:val="6"/>
            <w:tcMar>
              <w:top w:w="0" w:type="dxa"/>
              <w:left w:w="108" w:type="dxa"/>
              <w:bottom w:w="0" w:type="dxa"/>
              <w:right w:w="108" w:type="dxa"/>
            </w:tcMar>
          </w:tcPr>
          <w:p w:rsidR="009679E8" w:rsidRDefault="008D1626">
            <w:pPr>
              <w:jc w:val="both"/>
              <w:rPr>
                <w:rFonts w:ascii="Times New Roman" w:hAnsi="Times New Roman" w:cs="Times New Roman"/>
                <w:b/>
                <w:sz w:val="20"/>
                <w:szCs w:val="20"/>
                <w:vertAlign w:val="superscript"/>
              </w:rPr>
            </w:pPr>
            <w:r>
              <w:rPr>
                <w:rFonts w:ascii="Calibri" w:hAnsi="Calibri"/>
                <w:b/>
                <w:color w:val="000000"/>
                <w:sz w:val="22"/>
              </w:rPr>
              <w:t xml:space="preserve">Art. 470 alin. (2) </w:t>
            </w:r>
            <w:r>
              <w:rPr>
                <w:rFonts w:ascii="Calibri" w:hAnsi="Calibri"/>
                <w:b/>
                <w:color w:val="000000"/>
                <w:sz w:val="22"/>
                <w:vertAlign w:val="superscript"/>
              </w:rPr>
              <w:t xml:space="preserve">     </w:t>
            </w:r>
          </w:p>
        </w:tc>
        <w:tc>
          <w:tcPr>
            <w:tcW w:w="2769" w:type="dxa"/>
            <w:gridSpan w:val="3"/>
            <w:tcMar>
              <w:top w:w="0" w:type="dxa"/>
              <w:left w:w="108" w:type="dxa"/>
              <w:bottom w:w="0" w:type="dxa"/>
              <w:right w:w="108" w:type="dxa"/>
            </w:tcMar>
            <w:vAlign w:val="center"/>
          </w:tcPr>
          <w:p w:rsidR="009679E8" w:rsidRDefault="008D1626">
            <w:pPr>
              <w:tabs>
                <w:tab w:val="center" w:pos="2959"/>
                <w:tab w:val="left" w:pos="5220"/>
              </w:tabs>
              <w:jc w:val="center"/>
              <w:rPr>
                <w:rFonts w:ascii="Calibri" w:hAnsi="Calibri"/>
                <w:color w:val="000000"/>
                <w:sz w:val="20"/>
                <w:szCs w:val="20"/>
              </w:rPr>
            </w:pPr>
            <w:r>
              <w:rPr>
                <w:rFonts w:ascii="Calibri" w:hAnsi="Calibri" w:cs="Times New Roman"/>
                <w:bCs/>
                <w:color w:val="000000"/>
                <w:sz w:val="22"/>
                <w:szCs w:val="22"/>
              </w:rPr>
              <w:t>0%-50%</w:t>
            </w:r>
          </w:p>
        </w:tc>
        <w:tc>
          <w:tcPr>
            <w:tcW w:w="2647" w:type="dxa"/>
            <w:gridSpan w:val="3"/>
            <w:tcMar>
              <w:top w:w="0" w:type="dxa"/>
              <w:left w:w="108" w:type="dxa"/>
              <w:bottom w:w="0" w:type="dxa"/>
              <w:right w:w="108" w:type="dxa"/>
            </w:tcMar>
            <w:vAlign w:val="center"/>
          </w:tcPr>
          <w:p w:rsidR="009679E8" w:rsidRDefault="00203847">
            <w:pPr>
              <w:jc w:val="center"/>
              <w:rPr>
                <w:rFonts w:ascii="Calibri" w:hAnsi="Calibri"/>
                <w:color w:val="000000"/>
                <w:sz w:val="20"/>
                <w:szCs w:val="20"/>
              </w:rPr>
            </w:pPr>
            <w:r>
              <w:rPr>
                <w:rFonts w:ascii="Calibri" w:hAnsi="Calibri"/>
                <w:color w:val="000000"/>
                <w:sz w:val="20"/>
                <w:szCs w:val="20"/>
              </w:rPr>
              <w:t>5</w:t>
            </w:r>
            <w:r w:rsidR="008D1626">
              <w:rPr>
                <w:rFonts w:ascii="Calibri" w:hAnsi="Calibri"/>
                <w:color w:val="000000"/>
                <w:sz w:val="20"/>
                <w:szCs w:val="20"/>
              </w:rPr>
              <w:t>%</w:t>
            </w:r>
          </w:p>
        </w:tc>
      </w:tr>
      <w:tr w:rsidR="009679E8" w:rsidTr="006D09C0">
        <w:trPr>
          <w:cantSplit/>
          <w:trHeight w:val="592"/>
        </w:trPr>
        <w:tc>
          <w:tcPr>
            <w:tcW w:w="9486" w:type="dxa"/>
            <w:gridSpan w:val="6"/>
            <w:tcMar>
              <w:top w:w="0" w:type="dxa"/>
              <w:left w:w="108" w:type="dxa"/>
              <w:bottom w:w="0" w:type="dxa"/>
              <w:right w:w="108" w:type="dxa"/>
            </w:tcMar>
            <w:vAlign w:val="center"/>
          </w:tcPr>
          <w:p w:rsidR="009679E8" w:rsidRDefault="008D1626">
            <w:pPr>
              <w:rPr>
                <w:rFonts w:ascii="Calibri" w:hAnsi="Calibri" w:cs="Times New Roman"/>
                <w:b/>
                <w:bCs/>
                <w:color w:val="000000"/>
              </w:rPr>
            </w:pPr>
            <w:r>
              <w:rPr>
                <w:rFonts w:ascii="Calibri" w:hAnsi="Calibri" w:cs="Times New Roman"/>
                <w:b/>
                <w:bCs/>
                <w:color w:val="000000"/>
                <w:sz w:val="22"/>
                <w:szCs w:val="22"/>
              </w:rPr>
              <w:t>Art. 489 alin. (2)</w:t>
            </w:r>
          </w:p>
          <w:p w:rsidR="009679E8" w:rsidRDefault="008D1626">
            <w:pPr>
              <w:jc w:val="both"/>
              <w:rPr>
                <w:rFonts w:ascii="Calibri" w:hAnsi="Calibri" w:cs="Times New Roman"/>
                <w:bCs/>
                <w:color w:val="000000"/>
              </w:rPr>
            </w:pPr>
            <w:r>
              <w:rPr>
                <w:rFonts w:ascii="Calibri" w:hAnsi="Calibri"/>
                <w:color w:val="000000"/>
                <w:sz w:val="22"/>
                <w:szCs w:val="22"/>
              </w:rPr>
              <w:t>„(2) Cotele adiţionale … nu pot fi mai mari de 50% faţă de nivelurile maxime stabilite în prezentul titlu.”</w:t>
            </w:r>
          </w:p>
        </w:tc>
        <w:tc>
          <w:tcPr>
            <w:tcW w:w="2769" w:type="dxa"/>
            <w:gridSpan w:val="3"/>
            <w:tcMar>
              <w:top w:w="0" w:type="dxa"/>
              <w:left w:w="108" w:type="dxa"/>
              <w:bottom w:w="0" w:type="dxa"/>
              <w:right w:w="108" w:type="dxa"/>
            </w:tcMar>
            <w:vAlign w:val="center"/>
          </w:tcPr>
          <w:p w:rsidR="009679E8" w:rsidRDefault="008D1626">
            <w:pPr>
              <w:jc w:val="center"/>
              <w:rPr>
                <w:rFonts w:ascii="Calibri" w:hAnsi="Calibri" w:cs="Times New Roman"/>
                <w:bCs/>
                <w:color w:val="000000"/>
              </w:rPr>
            </w:pPr>
            <w:r>
              <w:rPr>
                <w:rFonts w:ascii="Calibri" w:hAnsi="Calibri" w:cs="Times New Roman"/>
                <w:bCs/>
                <w:color w:val="000000"/>
                <w:sz w:val="22"/>
                <w:szCs w:val="22"/>
              </w:rPr>
              <w:t>0%-50%</w:t>
            </w:r>
          </w:p>
        </w:tc>
        <w:tc>
          <w:tcPr>
            <w:tcW w:w="2647" w:type="dxa"/>
            <w:gridSpan w:val="3"/>
            <w:tcMar>
              <w:top w:w="0" w:type="dxa"/>
              <w:left w:w="108" w:type="dxa"/>
              <w:bottom w:w="0" w:type="dxa"/>
              <w:right w:w="108" w:type="dxa"/>
            </w:tcMar>
            <w:vAlign w:val="center"/>
          </w:tcPr>
          <w:p w:rsidR="009679E8" w:rsidRDefault="00203847">
            <w:pPr>
              <w:jc w:val="center"/>
              <w:rPr>
                <w:rFonts w:ascii="Calibri" w:hAnsi="Calibri" w:cs="Times New Roman"/>
                <w:b/>
                <w:bCs/>
                <w:color w:val="000000"/>
              </w:rPr>
            </w:pPr>
            <w:r>
              <w:rPr>
                <w:rFonts w:ascii="Calibri" w:hAnsi="Calibri" w:cs="Times New Roman"/>
                <w:b/>
                <w:bCs/>
                <w:color w:val="000000"/>
                <w:sz w:val="22"/>
                <w:szCs w:val="22"/>
              </w:rPr>
              <w:t>5</w:t>
            </w:r>
            <w:r w:rsidR="008D1626">
              <w:rPr>
                <w:rFonts w:ascii="Calibri" w:hAnsi="Calibri" w:cs="Times New Roman"/>
                <w:b/>
                <w:bCs/>
                <w:color w:val="000000"/>
                <w:sz w:val="22"/>
                <w:szCs w:val="22"/>
              </w:rPr>
              <w:t xml:space="preserve"> %</w:t>
            </w:r>
          </w:p>
        </w:tc>
      </w:tr>
      <w:tr w:rsidR="009679E8" w:rsidTr="006D09C0">
        <w:trPr>
          <w:cantSplit/>
          <w:trHeight w:val="166"/>
        </w:trPr>
        <w:tc>
          <w:tcPr>
            <w:tcW w:w="14902" w:type="dxa"/>
            <w:gridSpan w:val="12"/>
            <w:tcMar>
              <w:top w:w="0" w:type="dxa"/>
              <w:left w:w="108" w:type="dxa"/>
              <w:bottom w:w="0" w:type="dxa"/>
              <w:right w:w="108" w:type="dxa"/>
            </w:tcMar>
          </w:tcPr>
          <w:p w:rsidR="009679E8" w:rsidRDefault="008D1626">
            <w:pPr>
              <w:jc w:val="both"/>
              <w:rPr>
                <w:rFonts w:ascii="Calibri" w:hAnsi="Calibri" w:cs="Times New Roman"/>
                <w:bCs/>
                <w:color w:val="000000"/>
                <w:sz w:val="20"/>
                <w:szCs w:val="20"/>
              </w:rPr>
            </w:pPr>
            <w:r>
              <w:rPr>
                <w:rFonts w:ascii="Calibri" w:hAnsi="Calibri" w:cs="Times New Roman"/>
                <w:bCs/>
                <w:color w:val="000000"/>
                <w:sz w:val="20"/>
                <w:szCs w:val="20"/>
              </w:rPr>
              <w:t>*Se inserează rând pentru fiecare impozit şi taxă locală asupra căruia/căreia se stabileşte cotă adiţională.</w:t>
            </w:r>
          </w:p>
          <w:p w:rsidR="009679E8" w:rsidRDefault="008D1626">
            <w:pPr>
              <w:ind w:left="-57" w:right="-57"/>
              <w:jc w:val="both"/>
              <w:rPr>
                <w:rFonts w:ascii="Calibri" w:hAnsi="Calibri" w:cs="Times New Roman"/>
                <w:b/>
                <w:bCs/>
                <w:color w:val="000000"/>
                <w:spacing w:val="-4"/>
              </w:rPr>
            </w:pPr>
            <w:r>
              <w:rPr>
                <w:rFonts w:ascii="Calibri" w:hAnsi="Calibri" w:cs="Times New Roman"/>
                <w:b/>
                <w:bCs/>
                <w:color w:val="000000"/>
                <w:spacing w:val="-4"/>
                <w:sz w:val="20"/>
                <w:szCs w:val="20"/>
              </w:rPr>
              <w:t>NOTĂ: Cotele adiţionale stabilite se aplică asupra nivelurilor care stau la baza determinării impozitelor şi taxelor locale datorate, fie că nivelurile respective sunt exprimate în lei sau în cote procentuale.</w:t>
            </w:r>
            <w:r>
              <w:rPr>
                <w:rFonts w:ascii="Calibri" w:hAnsi="Calibri" w:cs="Times New Roman"/>
                <w:b/>
                <w:bCs/>
                <w:color w:val="000000"/>
                <w:spacing w:val="-4"/>
                <w:sz w:val="22"/>
                <w:szCs w:val="22"/>
              </w:rPr>
              <w:t xml:space="preserve"> </w:t>
            </w:r>
          </w:p>
        </w:tc>
      </w:tr>
      <w:tr w:rsidR="009679E8" w:rsidTr="006D09C0">
        <w:trPr>
          <w:cantSplit/>
          <w:trHeight w:val="166"/>
        </w:trPr>
        <w:tc>
          <w:tcPr>
            <w:tcW w:w="9486" w:type="dxa"/>
            <w:gridSpan w:val="6"/>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Fonts w:ascii="Calibri" w:hAnsi="Calibri" w:cs="Times New Roman"/>
                <w:color w:val="000000"/>
                <w:sz w:val="20"/>
                <w:szCs w:val="20"/>
              </w:rPr>
            </w:pPr>
            <w:r>
              <w:rPr>
                <w:rFonts w:ascii="Calibri" w:hAnsi="Calibri" w:cs="Times New Roman"/>
                <w:b/>
                <w:bCs/>
                <w:color w:val="000000"/>
                <w:sz w:val="20"/>
                <w:szCs w:val="20"/>
              </w:rPr>
              <w:t xml:space="preserve">Art. 489 alin. (4) </w:t>
            </w:r>
            <w:r>
              <w:rPr>
                <w:rStyle w:val="tal"/>
                <w:rFonts w:ascii="Calibri" w:hAnsi="Calibri" w:cs="Times New Roman"/>
                <w:color w:val="000000"/>
                <w:sz w:val="20"/>
                <w:szCs w:val="20"/>
              </w:rPr>
              <w:t xml:space="preserve">Pentru </w:t>
            </w:r>
            <w:r>
              <w:rPr>
                <w:rStyle w:val="tal"/>
                <w:rFonts w:ascii="Calibri" w:hAnsi="Calibri" w:cs="Times New Roman"/>
                <w:b/>
                <w:color w:val="000000"/>
                <w:sz w:val="20"/>
                <w:szCs w:val="20"/>
              </w:rPr>
              <w:t>terenul agricol nelucrat timp de 2 ani consecutiv</w:t>
            </w:r>
            <w:r>
              <w:rPr>
                <w:rStyle w:val="tal"/>
                <w:rFonts w:ascii="Calibri" w:hAnsi="Calibri" w:cs="Times New Roman"/>
                <w:color w:val="000000"/>
                <w:sz w:val="20"/>
                <w:szCs w:val="20"/>
              </w:rPr>
              <w:t>, consiliul local poate majora impozitul pe teren cu până la 500%, începând cu al treilea an, în condiţiile stabilite prin hotărâre a consiliului local.</w:t>
            </w:r>
          </w:p>
        </w:tc>
        <w:tc>
          <w:tcPr>
            <w:tcW w:w="2819" w:type="dxa"/>
            <w:gridSpan w:val="5"/>
            <w:tcMar>
              <w:top w:w="0" w:type="dxa"/>
              <w:left w:w="108" w:type="dxa"/>
              <w:bottom w:w="0" w:type="dxa"/>
              <w:right w:w="108" w:type="dxa"/>
            </w:tcMar>
          </w:tcPr>
          <w:p w:rsidR="009679E8" w:rsidRDefault="008D1626">
            <w:pPr>
              <w:jc w:val="center"/>
              <w:rPr>
                <w:rFonts w:ascii="Calibri" w:hAnsi="Calibri" w:cs="Times New Roman"/>
                <w:bCs/>
                <w:color w:val="000000"/>
              </w:rPr>
            </w:pPr>
            <w:r>
              <w:rPr>
                <w:rFonts w:ascii="Calibri" w:hAnsi="Calibri" w:cs="Times New Roman"/>
                <w:bCs/>
                <w:color w:val="000000"/>
                <w:sz w:val="22"/>
                <w:szCs w:val="22"/>
              </w:rPr>
              <w:t>0% - 500%</w:t>
            </w:r>
          </w:p>
          <w:p w:rsidR="009679E8" w:rsidRDefault="009679E8">
            <w:pPr>
              <w:jc w:val="center"/>
              <w:rPr>
                <w:rFonts w:ascii="Calibri" w:hAnsi="Calibri" w:cs="Times New Roman"/>
                <w:b/>
                <w:bCs/>
                <w:color w:val="000000"/>
              </w:rPr>
            </w:pPr>
          </w:p>
        </w:tc>
        <w:tc>
          <w:tcPr>
            <w:tcW w:w="2597" w:type="dxa"/>
            <w:tcMar>
              <w:top w:w="0" w:type="dxa"/>
              <w:left w:w="108" w:type="dxa"/>
              <w:bottom w:w="0" w:type="dxa"/>
              <w:right w:w="108" w:type="dxa"/>
            </w:tcMar>
          </w:tcPr>
          <w:p w:rsidR="009679E8" w:rsidRDefault="008D1626">
            <w:pPr>
              <w:jc w:val="center"/>
              <w:rPr>
                <w:rFonts w:ascii="Calibri" w:hAnsi="Calibri" w:cs="Times New Roman"/>
                <w:b/>
                <w:bCs/>
                <w:color w:val="FF0000"/>
              </w:rPr>
            </w:pPr>
            <w:r>
              <w:rPr>
                <w:rFonts w:ascii="Calibri" w:hAnsi="Calibri" w:cs="Times New Roman"/>
                <w:b/>
                <w:bCs/>
                <w:color w:val="FF0000"/>
                <w:sz w:val="22"/>
                <w:szCs w:val="22"/>
              </w:rPr>
              <w:t xml:space="preserve">0%  </w:t>
            </w:r>
          </w:p>
        </w:tc>
      </w:tr>
      <w:tr w:rsidR="009679E8" w:rsidTr="006D09C0">
        <w:trPr>
          <w:cantSplit/>
          <w:trHeight w:val="166"/>
        </w:trPr>
        <w:tc>
          <w:tcPr>
            <w:tcW w:w="9486" w:type="dxa"/>
            <w:gridSpan w:val="6"/>
            <w:tcMar>
              <w:top w:w="0" w:type="dxa"/>
              <w:left w:w="108" w:type="dxa"/>
              <w:bottom w:w="0" w:type="dxa"/>
              <w:right w:w="108" w:type="dxa"/>
            </w:tcMar>
          </w:tcPr>
          <w:p w:rsidR="009679E8" w:rsidRDefault="008D1626">
            <w:pPr>
              <w:pBdr>
                <w:top w:val="nil"/>
                <w:left w:val="nil"/>
                <w:bottom w:val="nil"/>
                <w:right w:val="nil"/>
                <w:between w:val="nil"/>
              </w:pBdr>
              <w:shd w:val="solid" w:color="FFFFFF" w:fill="auto"/>
              <w:jc w:val="both"/>
              <w:rPr>
                <w:rFonts w:ascii="Calibri" w:hAnsi="Calibri" w:cs="Times New Roman"/>
                <w:color w:val="000000"/>
                <w:sz w:val="20"/>
                <w:szCs w:val="20"/>
              </w:rPr>
            </w:pPr>
            <w:r>
              <w:rPr>
                <w:rFonts w:ascii="Calibri" w:hAnsi="Calibri" w:cs="Times New Roman"/>
                <w:b/>
                <w:bCs/>
                <w:color w:val="000000"/>
                <w:sz w:val="20"/>
                <w:szCs w:val="20"/>
              </w:rPr>
              <w:t>Art. 489 alin. (5)</w:t>
            </w:r>
            <w:r>
              <w:rPr>
                <w:rStyle w:val="LbjegyzetszvegChar"/>
                <w:rFonts w:ascii="Calibri" w:hAnsi="Calibri"/>
                <w:color w:val="000000"/>
              </w:rPr>
              <w:t xml:space="preserve"> </w:t>
            </w:r>
            <w:r>
              <w:rPr>
                <w:rStyle w:val="tal"/>
                <w:rFonts w:ascii="Calibri" w:hAnsi="Calibri" w:cs="Times New Roman"/>
                <w:color w:val="000000"/>
                <w:sz w:val="20"/>
                <w:szCs w:val="20"/>
              </w:rPr>
              <w:t xml:space="preserve">Consiliul local poate majora impozitul pe clădiri şi impozitul pe teren cu până la 500% pentru </w:t>
            </w:r>
            <w:r>
              <w:rPr>
                <w:rStyle w:val="tal"/>
                <w:rFonts w:ascii="Calibri" w:hAnsi="Calibri" w:cs="Times New Roman"/>
                <w:b/>
                <w:color w:val="000000"/>
                <w:sz w:val="20"/>
                <w:szCs w:val="20"/>
              </w:rPr>
              <w:t>clădirile şi terenurile neîngrijite, situate în intravilan</w:t>
            </w:r>
            <w:r>
              <w:rPr>
                <w:rStyle w:val="tal"/>
                <w:rFonts w:ascii="Calibri" w:hAnsi="Calibri" w:cs="Times New Roman"/>
                <w:color w:val="000000"/>
                <w:sz w:val="20"/>
                <w:szCs w:val="20"/>
              </w:rPr>
              <w:t>.</w:t>
            </w:r>
          </w:p>
        </w:tc>
        <w:tc>
          <w:tcPr>
            <w:tcW w:w="2819" w:type="dxa"/>
            <w:gridSpan w:val="5"/>
            <w:tcMar>
              <w:top w:w="0" w:type="dxa"/>
              <w:left w:w="108" w:type="dxa"/>
              <w:bottom w:w="0" w:type="dxa"/>
              <w:right w:w="108" w:type="dxa"/>
            </w:tcMar>
          </w:tcPr>
          <w:p w:rsidR="009679E8" w:rsidRDefault="008D1626">
            <w:pPr>
              <w:jc w:val="center"/>
              <w:rPr>
                <w:rFonts w:ascii="Calibri" w:hAnsi="Calibri" w:cs="Times New Roman"/>
                <w:bCs/>
                <w:color w:val="000000"/>
              </w:rPr>
            </w:pPr>
            <w:r>
              <w:rPr>
                <w:rFonts w:ascii="Calibri" w:hAnsi="Calibri" w:cs="Times New Roman"/>
                <w:bCs/>
                <w:color w:val="000000"/>
                <w:sz w:val="22"/>
                <w:szCs w:val="22"/>
              </w:rPr>
              <w:t>0% - 500%</w:t>
            </w:r>
          </w:p>
          <w:p w:rsidR="009679E8" w:rsidRDefault="009679E8">
            <w:pPr>
              <w:jc w:val="center"/>
              <w:rPr>
                <w:rFonts w:ascii="Calibri" w:hAnsi="Calibri" w:cs="Times New Roman"/>
                <w:b/>
                <w:bCs/>
                <w:color w:val="000000"/>
              </w:rPr>
            </w:pPr>
          </w:p>
        </w:tc>
        <w:tc>
          <w:tcPr>
            <w:tcW w:w="2597" w:type="dxa"/>
            <w:tcMar>
              <w:top w:w="0" w:type="dxa"/>
              <w:left w:w="108" w:type="dxa"/>
              <w:bottom w:w="0" w:type="dxa"/>
              <w:right w:w="108" w:type="dxa"/>
            </w:tcMar>
          </w:tcPr>
          <w:p w:rsidR="009679E8" w:rsidRDefault="008D1626">
            <w:pPr>
              <w:jc w:val="center"/>
              <w:rPr>
                <w:rFonts w:ascii="Calibri" w:hAnsi="Calibri" w:cs="Times New Roman"/>
                <w:b/>
                <w:bCs/>
                <w:color w:val="FF0000"/>
              </w:rPr>
            </w:pPr>
            <w:r>
              <w:rPr>
                <w:rFonts w:ascii="Calibri" w:hAnsi="Calibri" w:cs="Times New Roman"/>
                <w:b/>
                <w:bCs/>
                <w:color w:val="FF0000"/>
                <w:sz w:val="22"/>
                <w:szCs w:val="22"/>
              </w:rPr>
              <w:t xml:space="preserve">0%   </w:t>
            </w:r>
          </w:p>
        </w:tc>
      </w:tr>
    </w:tbl>
    <w:p w:rsidR="009679E8" w:rsidRDefault="009679E8">
      <w:pPr>
        <w:rPr>
          <w:sz w:val="21"/>
          <w:szCs w:val="21"/>
        </w:rPr>
      </w:pPr>
    </w:p>
    <w:p w:rsidR="009679E8" w:rsidRDefault="009679E8">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p w:rsidR="00203847" w:rsidRDefault="00203847">
      <w:pPr>
        <w:widowControl w:val="0"/>
        <w:suppressAutoHyphens/>
        <w:ind w:left="-601"/>
      </w:pPr>
    </w:p>
    <w:tbl>
      <w:tblPr>
        <w:tblW w:w="15075" w:type="dxa"/>
        <w:tblInd w:w="-6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0" w:type="dxa"/>
          <w:right w:w="10" w:type="dxa"/>
        </w:tblCellMar>
        <w:tblLook w:val="04A0"/>
      </w:tblPr>
      <w:tblGrid>
        <w:gridCol w:w="8595"/>
        <w:gridCol w:w="21"/>
        <w:gridCol w:w="2105"/>
        <w:gridCol w:w="149"/>
        <w:gridCol w:w="2051"/>
        <w:gridCol w:w="80"/>
        <w:gridCol w:w="2074"/>
      </w:tblGrid>
      <w:tr w:rsidR="008D66CF" w:rsidTr="006D09C0">
        <w:trPr>
          <w:cantSplit/>
          <w:trHeight w:val="166"/>
        </w:trPr>
        <w:tc>
          <w:tcPr>
            <w:tcW w:w="15075" w:type="dxa"/>
            <w:gridSpan w:val="7"/>
            <w:shd w:val="solid" w:color="FFFFFF" w:fill="auto"/>
          </w:tcPr>
          <w:p w:rsidR="008D66CF" w:rsidRDefault="008D66CF">
            <w:pPr>
              <w:jc w:val="right"/>
              <w:rPr>
                <w:i/>
                <w:iCs/>
                <w:sz w:val="22"/>
                <w:u w:val="single"/>
              </w:rPr>
            </w:pPr>
          </w:p>
          <w:p w:rsidR="008D66CF" w:rsidRDefault="008D66CF">
            <w:pPr>
              <w:jc w:val="right"/>
              <w:rPr>
                <w:i/>
                <w:iCs/>
                <w:sz w:val="22"/>
                <w:u w:val="single"/>
              </w:rPr>
            </w:pPr>
            <w:r>
              <w:rPr>
                <w:i/>
                <w:iCs/>
                <w:sz w:val="22"/>
                <w:u w:val="single"/>
              </w:rPr>
              <w:t>ANEXA Nr. 10</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8D66CF" w:rsidRDefault="008D66CF">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8D66CF" w:rsidRDefault="008D66CF">
            <w:pPr>
              <w:rPr>
                <w:rFonts w:cs="Times New Roman"/>
              </w:rPr>
            </w:pPr>
          </w:p>
          <w:p w:rsidR="008D66CF" w:rsidRDefault="008D66CF">
            <w:pPr>
              <w:pStyle w:val="Cmsor7"/>
              <w:rPr>
                <w:rFonts w:ascii="Calibri" w:hAnsi="Calibri"/>
                <w:color w:val="000000"/>
                <w:sz w:val="28"/>
                <w:szCs w:val="28"/>
              </w:rPr>
            </w:pPr>
            <w:r>
              <w:rPr>
                <w:rFonts w:ascii="Calibri" w:hAnsi="Calibri"/>
                <w:color w:val="000000"/>
                <w:sz w:val="28"/>
                <w:szCs w:val="28"/>
                <w:shd w:val="clear" w:color="auto" w:fill="CCC0D9"/>
              </w:rPr>
              <w:t>CAPITOLUL  XI – SANCŢIUNI</w:t>
            </w:r>
          </w:p>
        </w:tc>
      </w:tr>
      <w:tr w:rsidR="008D66CF" w:rsidTr="006D09C0">
        <w:trPr>
          <w:cantSplit/>
          <w:trHeight w:val="255"/>
        </w:trPr>
        <w:tc>
          <w:tcPr>
            <w:tcW w:w="15075" w:type="dxa"/>
            <w:gridSpan w:val="7"/>
          </w:tcPr>
          <w:p w:rsidR="008D66CF" w:rsidRDefault="008D66CF">
            <w:pPr>
              <w:spacing w:before="60" w:after="100" w:afterAutospacing="1"/>
              <w:jc w:val="center"/>
              <w:rPr>
                <w:rFonts w:ascii="Calibri" w:hAnsi="Calibri"/>
                <w:b/>
                <w:color w:val="000000"/>
              </w:rPr>
            </w:pPr>
            <w:r>
              <w:rPr>
                <w:rFonts w:ascii="Calibri" w:hAnsi="Calibri"/>
                <w:b/>
                <w:color w:val="000000"/>
              </w:rPr>
              <w:t>LIMITELE MINIME ŞI MAXIME ALE AMENZILOR ÎN CAZUL PERSOANELOR FIZICE</w:t>
            </w:r>
          </w:p>
        </w:tc>
      </w:tr>
      <w:tr w:rsidR="008D66CF" w:rsidTr="008D66CF">
        <w:trPr>
          <w:cantSplit/>
          <w:trHeight w:val="1750"/>
        </w:trPr>
        <w:tc>
          <w:tcPr>
            <w:tcW w:w="8616" w:type="dxa"/>
            <w:gridSpan w:val="2"/>
            <w:tcMar>
              <w:top w:w="0" w:type="dxa"/>
              <w:left w:w="108" w:type="dxa"/>
              <w:bottom w:w="0" w:type="dxa"/>
              <w:right w:w="108" w:type="dxa"/>
            </w:tcMar>
            <w:vAlign w:val="center"/>
          </w:tcPr>
          <w:p w:rsidR="008D66CF" w:rsidRDefault="008D66CF">
            <w:pPr>
              <w:pBdr>
                <w:top w:val="nil"/>
                <w:left w:val="nil"/>
                <w:bottom w:val="nil"/>
                <w:right w:val="nil"/>
                <w:between w:val="nil"/>
              </w:pBdr>
              <w:shd w:val="solid" w:color="FFFFFF" w:fill="auto"/>
              <w:jc w:val="both"/>
              <w:rPr>
                <w:rFonts w:ascii="Calibri" w:hAnsi="Calibri" w:cs="Times New Roman"/>
                <w:color w:val="000000"/>
                <w:sz w:val="18"/>
                <w:szCs w:val="18"/>
              </w:rPr>
            </w:pPr>
            <w:r>
              <w:rPr>
                <w:rStyle w:val="tal"/>
                <w:rFonts w:ascii="Calibri" w:hAnsi="Calibri" w:cs="Times New Roman"/>
                <w:b/>
                <w:color w:val="000000"/>
                <w:sz w:val="18"/>
                <w:szCs w:val="18"/>
              </w:rPr>
              <w:t>Art. 493 alin. (2)</w:t>
            </w:r>
            <w:r>
              <w:rPr>
                <w:rStyle w:val="tal"/>
                <w:rFonts w:ascii="Calibri" w:hAnsi="Calibri" w:cs="Times New Roman"/>
                <w:color w:val="000000"/>
                <w:sz w:val="18"/>
                <w:szCs w:val="18"/>
              </w:rPr>
              <w:t xml:space="preserve"> Constituie </w:t>
            </w:r>
            <w:r>
              <w:rPr>
                <w:rStyle w:val="tal"/>
                <w:rFonts w:ascii="Calibri" w:hAnsi="Calibri" w:cs="Times New Roman"/>
                <w:b/>
                <w:color w:val="000000"/>
                <w:sz w:val="18"/>
                <w:szCs w:val="18"/>
              </w:rPr>
              <w:t xml:space="preserve">contravenţii </w:t>
            </w:r>
            <w:r>
              <w:rPr>
                <w:rStyle w:val="tal"/>
                <w:rFonts w:ascii="Calibri" w:hAnsi="Calibri" w:cs="Times New Roman"/>
                <w:color w:val="000000"/>
                <w:sz w:val="18"/>
                <w:szCs w:val="18"/>
              </w:rPr>
              <w:t>următoarele fapte, dacă nu au fost săvârşite în astfel de condiţii încât să fie considerate, potrivit legii, infracţiuni:</w:t>
            </w:r>
          </w:p>
          <w:p w:rsidR="008D66CF" w:rsidRDefault="008D66CF">
            <w:pPr>
              <w:pStyle w:val="Cmsor8"/>
              <w:ind w:left="0" w:firstLine="0"/>
              <w:rPr>
                <w:rFonts w:ascii="Calibri" w:hAnsi="Calibri"/>
                <w:b w:val="0"/>
                <w:color w:val="000000"/>
                <w:sz w:val="18"/>
                <w:szCs w:val="18"/>
              </w:rPr>
            </w:pPr>
            <w:r>
              <w:rPr>
                <w:rStyle w:val="li"/>
                <w:rFonts w:ascii="Calibri" w:eastAsia="Courier New" w:hAnsi="Calibri"/>
                <w:b w:val="0"/>
                <w:bCs/>
                <w:color w:val="000000"/>
                <w:sz w:val="18"/>
                <w:szCs w:val="18"/>
              </w:rPr>
              <w:t xml:space="preserve">a) </w:t>
            </w:r>
            <w:r>
              <w:rPr>
                <w:rStyle w:val="tli"/>
                <w:rFonts w:ascii="Calibri" w:hAnsi="Calibri"/>
                <w:b w:val="0"/>
                <w:color w:val="000000"/>
                <w:sz w:val="18"/>
                <w:szCs w:val="18"/>
              </w:rPr>
              <w:t>depunerea peste termen a declaraţiilor de impunere prevăzute la art. 461 alin. (2), (6), (7), alin. (10) lit. c), alin. (12) şi (13), art. 466 alin. (2), (5), alin. (7) lit. c), alin. (9) şi (10), art. 471 alin. (2), (4), (5) şi alin. (6) lit. b) şi c), art. 474 alin. (7) lit. c), alin. (11), art. 478 alin. (5) şi art. 483 alin. (2);</w:t>
            </w:r>
          </w:p>
          <w:p w:rsidR="008D66CF" w:rsidRDefault="008D66CF">
            <w:pPr>
              <w:pBdr>
                <w:top w:val="nil"/>
                <w:left w:val="nil"/>
                <w:bottom w:val="nil"/>
                <w:right w:val="nil"/>
                <w:between w:val="nil"/>
              </w:pBdr>
              <w:shd w:val="solid" w:color="FFFFFF" w:fill="auto"/>
              <w:jc w:val="both"/>
              <w:rPr>
                <w:rFonts w:ascii="Calibri" w:hAnsi="Calibri" w:cs="Times New Roman"/>
                <w:color w:val="000000"/>
                <w:sz w:val="18"/>
                <w:szCs w:val="18"/>
              </w:rPr>
            </w:pPr>
            <w:r>
              <w:rPr>
                <w:rStyle w:val="li"/>
                <w:rFonts w:ascii="Calibri" w:eastAsia="Courier New" w:hAnsi="Calibri" w:cs="Times New Roman"/>
                <w:bCs/>
                <w:color w:val="000000"/>
                <w:sz w:val="18"/>
                <w:szCs w:val="18"/>
              </w:rPr>
              <w:t>b)</w:t>
            </w:r>
            <w:r>
              <w:rPr>
                <w:rStyle w:val="tli"/>
                <w:rFonts w:ascii="Calibri" w:hAnsi="Calibri" w:cs="Times New Roman"/>
                <w:color w:val="000000"/>
                <w:sz w:val="18"/>
                <w:szCs w:val="18"/>
              </w:rPr>
              <w:t>nedepunerea declaraţiilor de impunere prevăzute la art. 461 alin. (2), (6), (7), alin. (10) lit. c), alin. (12) şi (13), art. 466 alin. (2), (5) şi alin. (7) lit. c), alin. (9) şi (10), art. 471 alin. (2), (4), (5) şi alin. (6) lit. b) şi c), art. 474 alin. (7) lit. c), alin. (11), art. 478 alin. (5) şi art. 483 alin. (2).</w:t>
            </w:r>
          </w:p>
        </w:tc>
        <w:tc>
          <w:tcPr>
            <w:tcW w:w="2254" w:type="dxa"/>
            <w:gridSpan w:val="2"/>
            <w:tcMar>
              <w:top w:w="0" w:type="dxa"/>
              <w:left w:w="108" w:type="dxa"/>
              <w:bottom w:w="0" w:type="dxa"/>
              <w:right w:w="108" w:type="dxa"/>
            </w:tcMar>
            <w:vAlign w:val="center"/>
          </w:tcPr>
          <w:p w:rsidR="008D66CF" w:rsidRDefault="008D66CF">
            <w:pPr>
              <w:tabs>
                <w:tab w:val="center" w:pos="2959"/>
                <w:tab w:val="left" w:pos="5220"/>
              </w:tabs>
              <w:jc w:val="center"/>
              <w:rPr>
                <w:rFonts w:ascii="Calibri" w:hAnsi="Calibri"/>
                <w:color w:val="000000"/>
                <w:sz w:val="20"/>
                <w:szCs w:val="20"/>
              </w:rPr>
            </w:pPr>
            <w:r>
              <w:rPr>
                <w:rFonts w:ascii="Calibri" w:hAnsi="Calibri"/>
                <w:color w:val="000000"/>
                <w:sz w:val="20"/>
                <w:szCs w:val="20"/>
              </w:rPr>
              <w:t>LIMITELE  STABILITE PRIN CODUL FISCAL</w:t>
            </w:r>
          </w:p>
          <w:p w:rsidR="008D66CF" w:rsidRDefault="008D66CF">
            <w:pPr>
              <w:jc w:val="center"/>
              <w:rPr>
                <w:rFonts w:ascii="Calibri" w:hAnsi="Calibri"/>
                <w:bCs/>
                <w:color w:val="000000"/>
                <w:sz w:val="20"/>
                <w:szCs w:val="20"/>
              </w:rPr>
            </w:pPr>
          </w:p>
        </w:tc>
        <w:tc>
          <w:tcPr>
            <w:tcW w:w="2051" w:type="dxa"/>
            <w:vAlign w:val="center"/>
          </w:tcPr>
          <w:p w:rsidR="008D66CF" w:rsidRDefault="008D66CF" w:rsidP="008D66CF">
            <w:pPr>
              <w:jc w:val="center"/>
              <w:rPr>
                <w:sz w:val="18"/>
              </w:rPr>
            </w:pPr>
            <w:r>
              <w:rPr>
                <w:sz w:val="18"/>
              </w:rPr>
              <w:t>LIMITELE STABILITE DE CONSILIUL LOCAL</w:t>
            </w:r>
          </w:p>
          <w:p w:rsidR="008D66CF" w:rsidRDefault="008D66CF" w:rsidP="008D66CF">
            <w:pPr>
              <w:tabs>
                <w:tab w:val="center" w:pos="2959"/>
                <w:tab w:val="left" w:pos="5220"/>
              </w:tabs>
              <w:jc w:val="center"/>
              <w:rPr>
                <w:rFonts w:ascii="Calibri" w:hAnsi="Calibri"/>
                <w:b/>
                <w:color w:val="FF0000"/>
                <w:sz w:val="20"/>
                <w:szCs w:val="20"/>
              </w:rPr>
            </w:pPr>
            <w:r>
              <w:rPr>
                <w:sz w:val="18"/>
              </w:rPr>
              <w:t>PENTRU ANUL 2020</w:t>
            </w:r>
          </w:p>
        </w:tc>
        <w:tc>
          <w:tcPr>
            <w:tcW w:w="2154" w:type="dxa"/>
            <w:gridSpan w:val="2"/>
            <w:tcMar>
              <w:top w:w="0" w:type="dxa"/>
              <w:left w:w="108" w:type="dxa"/>
              <w:bottom w:w="0" w:type="dxa"/>
              <w:right w:w="108" w:type="dxa"/>
            </w:tcMar>
            <w:vAlign w:val="center"/>
          </w:tcPr>
          <w:p w:rsidR="008D66CF" w:rsidRDefault="008D66CF">
            <w:pPr>
              <w:tabs>
                <w:tab w:val="center" w:pos="2959"/>
                <w:tab w:val="left" w:pos="5220"/>
              </w:tabs>
              <w:jc w:val="center"/>
              <w:rPr>
                <w:rFonts w:ascii="Calibri" w:hAnsi="Calibri"/>
                <w:color w:val="FF0000"/>
                <w:sz w:val="20"/>
                <w:szCs w:val="20"/>
              </w:rPr>
            </w:pPr>
            <w:r>
              <w:rPr>
                <w:rFonts w:ascii="Calibri" w:hAnsi="Calibri"/>
                <w:b/>
                <w:color w:val="FF0000"/>
                <w:sz w:val="20"/>
                <w:szCs w:val="20"/>
              </w:rPr>
              <w:t xml:space="preserve">LIMITELE </w:t>
            </w:r>
            <w:r>
              <w:rPr>
                <w:rFonts w:ascii="Calibri" w:hAnsi="Calibri"/>
                <w:color w:val="FF0000"/>
                <w:sz w:val="20"/>
                <w:szCs w:val="20"/>
              </w:rPr>
              <w:t>APROBATE DE CONSILIUL LOCAL</w:t>
            </w:r>
          </w:p>
          <w:p w:rsidR="008D66CF" w:rsidRDefault="008D66CF">
            <w:pPr>
              <w:jc w:val="center"/>
              <w:rPr>
                <w:rFonts w:ascii="Calibri" w:hAnsi="Calibri"/>
                <w:b/>
                <w:color w:val="FF0000"/>
                <w:sz w:val="20"/>
                <w:szCs w:val="20"/>
              </w:rPr>
            </w:pPr>
            <w:r>
              <w:rPr>
                <w:rFonts w:ascii="Calibri" w:hAnsi="Calibri"/>
                <w:b/>
                <w:color w:val="FF0000"/>
                <w:sz w:val="20"/>
                <w:szCs w:val="20"/>
              </w:rPr>
              <w:t>PENTRU ANUL 2021</w:t>
            </w:r>
          </w:p>
          <w:p w:rsidR="008D66CF" w:rsidRDefault="008D66CF" w:rsidP="008D66CF">
            <w:pPr>
              <w:jc w:val="center"/>
              <w:rPr>
                <w:sz w:val="18"/>
              </w:rPr>
            </w:pPr>
            <w:r>
              <w:rPr>
                <w:rFonts w:ascii="Calibri" w:hAnsi="Calibri"/>
                <w:b/>
                <w:color w:val="FF0000"/>
                <w:sz w:val="20"/>
                <w:szCs w:val="20"/>
              </w:rPr>
              <w:t>- lei –</w:t>
            </w:r>
            <w:r>
              <w:rPr>
                <w:sz w:val="18"/>
              </w:rPr>
              <w:t xml:space="preserve"> </w:t>
            </w:r>
          </w:p>
          <w:p w:rsidR="008D66CF" w:rsidRDefault="008D66CF" w:rsidP="008D66CF">
            <w:pPr>
              <w:jc w:val="center"/>
              <w:rPr>
                <w:rFonts w:ascii="Calibri" w:hAnsi="Calibri"/>
                <w:bCs/>
                <w:color w:val="FF0000"/>
                <w:sz w:val="20"/>
                <w:szCs w:val="20"/>
              </w:rPr>
            </w:pPr>
            <w:r>
              <w:rPr>
                <w:rFonts w:ascii="Calibri" w:hAnsi="Calibri"/>
                <w:b/>
                <w:color w:val="FF0000"/>
                <w:sz w:val="20"/>
                <w:szCs w:val="20"/>
              </w:rPr>
              <w:t>(Indexat cu 3,8% +majorat de CL cu 5 %)</w:t>
            </w:r>
          </w:p>
        </w:tc>
      </w:tr>
      <w:tr w:rsidR="008D66CF" w:rsidTr="006D09C0">
        <w:trPr>
          <w:cantSplit/>
          <w:trHeight w:val="166"/>
        </w:trPr>
        <w:tc>
          <w:tcPr>
            <w:tcW w:w="8616" w:type="dxa"/>
            <w:gridSpan w:val="2"/>
            <w:tcMar>
              <w:top w:w="0" w:type="dxa"/>
              <w:left w:w="108" w:type="dxa"/>
              <w:bottom w:w="0" w:type="dxa"/>
              <w:right w:w="108" w:type="dxa"/>
            </w:tcMar>
          </w:tcPr>
          <w:p w:rsidR="008D66CF" w:rsidRDefault="008D66CF">
            <w:pPr>
              <w:spacing w:before="40"/>
              <w:jc w:val="both"/>
              <w:rPr>
                <w:rFonts w:ascii="Calibri" w:hAnsi="Calibri" w:cs="Times New Roman"/>
                <w:color w:val="000000"/>
                <w:sz w:val="20"/>
                <w:szCs w:val="20"/>
              </w:rPr>
            </w:pPr>
            <w:r>
              <w:rPr>
                <w:rFonts w:ascii="Wingdings" w:hAnsi="Wingdings"/>
                <w:color w:val="000000"/>
                <w:sz w:val="20"/>
                <w:szCs w:val="20"/>
              </w:rPr>
              <w:t></w:t>
            </w:r>
            <w:r>
              <w:rPr>
                <w:rFonts w:ascii="Calibri" w:hAnsi="Calibri"/>
                <w:color w:val="000000"/>
                <w:sz w:val="20"/>
                <w:szCs w:val="20"/>
              </w:rPr>
              <w:t xml:space="preserve"> </w:t>
            </w:r>
            <w:r>
              <w:rPr>
                <w:rFonts w:ascii="Calibri" w:hAnsi="Calibri" w:cs="Times New Roman"/>
                <w:b/>
                <w:color w:val="000000"/>
                <w:sz w:val="20"/>
                <w:szCs w:val="20"/>
              </w:rPr>
              <w:t>Art. 493 alin. (3)</w:t>
            </w:r>
            <w:r>
              <w:rPr>
                <w:rFonts w:ascii="Calibri" w:hAnsi="Calibri" w:cs="Times New Roman"/>
                <w:color w:val="000000"/>
                <w:sz w:val="20"/>
                <w:szCs w:val="20"/>
              </w:rPr>
              <w:t xml:space="preserve"> Contravenţia prevăzută la art. 493 alin. (2) </w:t>
            </w:r>
            <w:r>
              <w:rPr>
                <w:rFonts w:ascii="Calibri" w:hAnsi="Calibri"/>
                <w:color w:val="000000"/>
                <w:sz w:val="20"/>
                <w:szCs w:val="20"/>
              </w:rPr>
              <w:t>lit. a) se sancţionează cu amendă</w:t>
            </w:r>
          </w:p>
        </w:tc>
        <w:tc>
          <w:tcPr>
            <w:tcW w:w="2254" w:type="dxa"/>
            <w:gridSpan w:val="2"/>
            <w:tcMar>
              <w:top w:w="0" w:type="dxa"/>
              <w:left w:w="108" w:type="dxa"/>
              <w:bottom w:w="0" w:type="dxa"/>
              <w:right w:w="108" w:type="dxa"/>
            </w:tcMar>
            <w:vAlign w:val="center"/>
          </w:tcPr>
          <w:p w:rsidR="008D66CF" w:rsidRDefault="008D66CF" w:rsidP="008D66CF">
            <w:pPr>
              <w:jc w:val="center"/>
              <w:rPr>
                <w:rFonts w:ascii="Calibri" w:hAnsi="Calibri"/>
                <w:color w:val="000000"/>
              </w:rPr>
            </w:pPr>
            <w:r>
              <w:rPr>
                <w:rFonts w:ascii="Calibri" w:hAnsi="Calibri"/>
                <w:color w:val="000000"/>
                <w:sz w:val="22"/>
                <w:szCs w:val="22"/>
              </w:rPr>
              <w:t>70 – 279</w:t>
            </w:r>
          </w:p>
        </w:tc>
        <w:tc>
          <w:tcPr>
            <w:tcW w:w="2051" w:type="dxa"/>
            <w:vAlign w:val="center"/>
          </w:tcPr>
          <w:p w:rsidR="008D66CF" w:rsidRDefault="008D66CF">
            <w:pPr>
              <w:jc w:val="center"/>
              <w:rPr>
                <w:rFonts w:ascii="Calibri" w:hAnsi="Calibri"/>
                <w:color w:val="000000"/>
              </w:rPr>
            </w:pPr>
            <w:r>
              <w:rPr>
                <w:rFonts w:ascii="Calibri" w:hAnsi="Calibri"/>
                <w:color w:val="000000"/>
                <w:sz w:val="22"/>
                <w:szCs w:val="22"/>
              </w:rPr>
              <w:t>74 – 296</w:t>
            </w:r>
          </w:p>
        </w:tc>
        <w:tc>
          <w:tcPr>
            <w:tcW w:w="2154" w:type="dxa"/>
            <w:gridSpan w:val="2"/>
            <w:tcMar>
              <w:top w:w="0" w:type="dxa"/>
              <w:left w:w="108" w:type="dxa"/>
              <w:bottom w:w="0" w:type="dxa"/>
              <w:right w:w="108" w:type="dxa"/>
            </w:tcMar>
            <w:vAlign w:val="center"/>
          </w:tcPr>
          <w:p w:rsidR="008D66CF" w:rsidRDefault="00C42FC7">
            <w:pPr>
              <w:jc w:val="center"/>
              <w:rPr>
                <w:rFonts w:ascii="Calibri" w:hAnsi="Calibri"/>
                <w:color w:val="000000"/>
              </w:rPr>
            </w:pPr>
            <w:r>
              <w:rPr>
                <w:rFonts w:ascii="Times New Roman" w:hAnsi="Times New Roman" w:cs="Times New Roman"/>
                <w:b/>
                <w:bCs/>
                <w:lang w:val="en-GB"/>
              </w:rPr>
              <w:t>77 - 307</w:t>
            </w:r>
          </w:p>
        </w:tc>
      </w:tr>
      <w:tr w:rsidR="008D66CF" w:rsidTr="006D09C0">
        <w:trPr>
          <w:cantSplit/>
          <w:trHeight w:val="166"/>
        </w:trPr>
        <w:tc>
          <w:tcPr>
            <w:tcW w:w="8616" w:type="dxa"/>
            <w:gridSpan w:val="2"/>
            <w:tcMar>
              <w:top w:w="0" w:type="dxa"/>
              <w:left w:w="108" w:type="dxa"/>
              <w:bottom w:w="0" w:type="dxa"/>
              <w:right w:w="108" w:type="dxa"/>
            </w:tcMar>
          </w:tcPr>
          <w:p w:rsidR="008D66CF" w:rsidRDefault="008D66CF">
            <w:pPr>
              <w:spacing w:before="40"/>
              <w:jc w:val="both"/>
              <w:rPr>
                <w:rFonts w:ascii="Calibri" w:hAnsi="Calibri"/>
                <w:b/>
                <w:bCs/>
                <w:color w:val="000000"/>
                <w:sz w:val="20"/>
                <w:szCs w:val="20"/>
              </w:rPr>
            </w:pPr>
            <w:r>
              <w:rPr>
                <w:rFonts w:ascii="Wingdings" w:hAnsi="Wingdings"/>
                <w:color w:val="000000"/>
                <w:sz w:val="20"/>
                <w:szCs w:val="20"/>
              </w:rPr>
              <w:t></w:t>
            </w:r>
            <w:r>
              <w:rPr>
                <w:rFonts w:ascii="Calibri" w:hAnsi="Calibri"/>
                <w:color w:val="000000"/>
                <w:sz w:val="20"/>
                <w:szCs w:val="20"/>
              </w:rPr>
              <w:t xml:space="preserve"> </w:t>
            </w:r>
            <w:r>
              <w:rPr>
                <w:rFonts w:ascii="Calibri" w:hAnsi="Calibri" w:cs="Times New Roman"/>
                <w:b/>
                <w:color w:val="000000"/>
                <w:sz w:val="20"/>
                <w:szCs w:val="20"/>
              </w:rPr>
              <w:t>Art. 493 alin. (3)</w:t>
            </w:r>
            <w:r>
              <w:rPr>
                <w:rFonts w:ascii="Calibri" w:hAnsi="Calibri" w:cs="Times New Roman"/>
                <w:color w:val="000000"/>
                <w:sz w:val="20"/>
                <w:szCs w:val="20"/>
              </w:rPr>
              <w:t xml:space="preserve"> Contravenţia prevăzută la art. 493 alin. (2) </w:t>
            </w:r>
            <w:r>
              <w:rPr>
                <w:rFonts w:ascii="Calibri" w:hAnsi="Calibri"/>
                <w:color w:val="000000"/>
                <w:sz w:val="20"/>
                <w:szCs w:val="20"/>
              </w:rPr>
              <w:t>lit. b) se sancţionează cu amendă</w:t>
            </w:r>
          </w:p>
        </w:tc>
        <w:tc>
          <w:tcPr>
            <w:tcW w:w="2254" w:type="dxa"/>
            <w:gridSpan w:val="2"/>
            <w:tcMar>
              <w:top w:w="0" w:type="dxa"/>
              <w:left w:w="108" w:type="dxa"/>
              <w:bottom w:w="0" w:type="dxa"/>
              <w:right w:w="108" w:type="dxa"/>
            </w:tcMar>
            <w:vAlign w:val="center"/>
          </w:tcPr>
          <w:p w:rsidR="008D66CF" w:rsidRDefault="008D66CF">
            <w:pPr>
              <w:jc w:val="center"/>
              <w:rPr>
                <w:rFonts w:ascii="Calibri" w:hAnsi="Calibri"/>
                <w:color w:val="000000"/>
              </w:rPr>
            </w:pPr>
            <w:r>
              <w:rPr>
                <w:rFonts w:ascii="Calibri" w:hAnsi="Calibri"/>
                <w:color w:val="000000"/>
                <w:sz w:val="22"/>
                <w:szCs w:val="22"/>
              </w:rPr>
              <w:t>279-696</w:t>
            </w:r>
          </w:p>
        </w:tc>
        <w:tc>
          <w:tcPr>
            <w:tcW w:w="2051" w:type="dxa"/>
            <w:vAlign w:val="center"/>
          </w:tcPr>
          <w:p w:rsidR="008D66CF" w:rsidRDefault="008D66CF">
            <w:pPr>
              <w:jc w:val="center"/>
              <w:rPr>
                <w:rFonts w:ascii="Calibri" w:hAnsi="Calibri"/>
                <w:color w:val="000000"/>
              </w:rPr>
            </w:pPr>
            <w:r>
              <w:rPr>
                <w:rFonts w:ascii="Calibri" w:hAnsi="Calibri"/>
                <w:color w:val="000000"/>
                <w:sz w:val="22"/>
                <w:szCs w:val="22"/>
              </w:rPr>
              <w:t>296 – 737</w:t>
            </w:r>
          </w:p>
        </w:tc>
        <w:tc>
          <w:tcPr>
            <w:tcW w:w="2154" w:type="dxa"/>
            <w:gridSpan w:val="2"/>
            <w:tcMar>
              <w:top w:w="0" w:type="dxa"/>
              <w:left w:w="108" w:type="dxa"/>
              <w:bottom w:w="0" w:type="dxa"/>
              <w:right w:w="108" w:type="dxa"/>
            </w:tcMar>
            <w:vAlign w:val="center"/>
          </w:tcPr>
          <w:p w:rsidR="008D66CF" w:rsidRDefault="00C42FC7">
            <w:pPr>
              <w:jc w:val="center"/>
              <w:rPr>
                <w:rFonts w:ascii="Calibri" w:hAnsi="Calibri"/>
                <w:color w:val="000000"/>
              </w:rPr>
            </w:pPr>
            <w:r>
              <w:rPr>
                <w:rFonts w:ascii="Times New Roman" w:hAnsi="Times New Roman" w:cs="Times New Roman"/>
                <w:b/>
                <w:bCs/>
                <w:lang w:val="en-GB"/>
              </w:rPr>
              <w:t>307 - 765</w:t>
            </w:r>
          </w:p>
        </w:tc>
      </w:tr>
      <w:tr w:rsidR="008D66CF" w:rsidTr="006D09C0">
        <w:trPr>
          <w:cantSplit/>
          <w:trHeight w:val="166"/>
        </w:trPr>
        <w:tc>
          <w:tcPr>
            <w:tcW w:w="8616" w:type="dxa"/>
            <w:gridSpan w:val="2"/>
            <w:tcMar>
              <w:top w:w="0" w:type="dxa"/>
              <w:left w:w="108" w:type="dxa"/>
              <w:bottom w:w="0" w:type="dxa"/>
              <w:right w:w="108" w:type="dxa"/>
            </w:tcMar>
          </w:tcPr>
          <w:p w:rsidR="008D66CF" w:rsidRDefault="008D66CF">
            <w:pPr>
              <w:spacing w:before="40"/>
              <w:jc w:val="both"/>
              <w:rPr>
                <w:rFonts w:ascii="Times New Roman" w:hAnsi="Times New Roman" w:cs="Times New Roman"/>
                <w:b/>
                <w:bCs/>
                <w:color w:val="FF0000"/>
                <w:sz w:val="20"/>
                <w:szCs w:val="20"/>
              </w:rPr>
            </w:pPr>
            <w:r>
              <w:rPr>
                <w:rFonts w:ascii="Times New Roman" w:hAnsi="Times New Roman" w:cs="Times New Roman"/>
                <w:b/>
                <w:sz w:val="20"/>
                <w:szCs w:val="20"/>
              </w:rPr>
              <w:t>(4)</w:t>
            </w:r>
            <w:r>
              <w:rPr>
                <w:rFonts w:ascii="Times New Roman" w:hAnsi="Times New Roman" w:cs="Times New Roman"/>
                <w:sz w:val="20"/>
                <w:szCs w:val="20"/>
              </w:rPr>
              <w:t xml:space="preserve"> Încălcarea normelor tehnice privind tipărirea, înregistrarea, vânzarea, evidența și gestionarea, după caz, a abonamentelor și a biletelor de intrare la spectacole constituie contravenție și se sancționează cu amendă.</w:t>
            </w:r>
          </w:p>
        </w:tc>
        <w:tc>
          <w:tcPr>
            <w:tcW w:w="2254" w:type="dxa"/>
            <w:gridSpan w:val="2"/>
            <w:tcMar>
              <w:top w:w="0" w:type="dxa"/>
              <w:left w:w="108" w:type="dxa"/>
              <w:bottom w:w="0" w:type="dxa"/>
              <w:right w:w="108" w:type="dxa"/>
            </w:tcMar>
            <w:vAlign w:val="center"/>
          </w:tcPr>
          <w:p w:rsidR="008D66CF" w:rsidRDefault="008D66CF">
            <w:pPr>
              <w:jc w:val="center"/>
              <w:rPr>
                <w:rFonts w:ascii="Times New Roman" w:hAnsi="Times New Roman" w:cs="Times New Roman"/>
                <w:sz w:val="20"/>
                <w:szCs w:val="20"/>
              </w:rPr>
            </w:pPr>
            <w:r>
              <w:rPr>
                <w:rFonts w:ascii="Times New Roman" w:hAnsi="Times New Roman" w:cs="Times New Roman"/>
                <w:sz w:val="20"/>
                <w:szCs w:val="20"/>
              </w:rPr>
              <w:t>325-1578</w:t>
            </w:r>
          </w:p>
        </w:tc>
        <w:tc>
          <w:tcPr>
            <w:tcW w:w="2051" w:type="dxa"/>
            <w:vAlign w:val="center"/>
          </w:tcPr>
          <w:p w:rsidR="008D66CF" w:rsidRDefault="008D66CF">
            <w:pPr>
              <w:jc w:val="center"/>
              <w:rPr>
                <w:rFonts w:ascii="Times New Roman" w:hAnsi="Times New Roman" w:cs="Times New Roman"/>
                <w:sz w:val="20"/>
                <w:szCs w:val="20"/>
              </w:rPr>
            </w:pPr>
            <w:r>
              <w:rPr>
                <w:rFonts w:ascii="Times New Roman" w:hAnsi="Times New Roman"/>
                <w:sz w:val="20"/>
                <w:szCs w:val="20"/>
              </w:rPr>
              <w:t>344 – 1.673</w:t>
            </w:r>
          </w:p>
        </w:tc>
        <w:tc>
          <w:tcPr>
            <w:tcW w:w="2154" w:type="dxa"/>
            <w:gridSpan w:val="2"/>
            <w:tcMar>
              <w:top w:w="0" w:type="dxa"/>
              <w:left w:w="108" w:type="dxa"/>
              <w:bottom w:w="0" w:type="dxa"/>
              <w:right w:w="108" w:type="dxa"/>
            </w:tcMar>
            <w:vAlign w:val="center"/>
          </w:tcPr>
          <w:p w:rsidR="008D66CF" w:rsidRDefault="00C42FC7">
            <w:pPr>
              <w:jc w:val="center"/>
              <w:rPr>
                <w:rFonts w:ascii="Times New Roman" w:hAnsi="Times New Roman" w:cs="Times New Roman"/>
                <w:sz w:val="20"/>
                <w:szCs w:val="20"/>
              </w:rPr>
            </w:pPr>
            <w:r>
              <w:rPr>
                <w:rFonts w:ascii="Times New Roman" w:hAnsi="Times New Roman" w:cs="Times New Roman"/>
                <w:b/>
                <w:bCs/>
                <w:lang w:val="en-GB"/>
              </w:rPr>
              <w:t>357 - 1736</w:t>
            </w:r>
          </w:p>
        </w:tc>
      </w:tr>
      <w:tr w:rsidR="008D66CF" w:rsidTr="006D09C0">
        <w:trPr>
          <w:cantSplit/>
          <w:trHeight w:val="166"/>
        </w:trPr>
        <w:tc>
          <w:tcPr>
            <w:tcW w:w="8616" w:type="dxa"/>
            <w:gridSpan w:val="2"/>
            <w:tcMar>
              <w:top w:w="0" w:type="dxa"/>
              <w:left w:w="108" w:type="dxa"/>
              <w:bottom w:w="0" w:type="dxa"/>
              <w:right w:w="108" w:type="dxa"/>
            </w:tcMar>
          </w:tcPr>
          <w:p w:rsidR="008D66CF" w:rsidRDefault="008D66CF">
            <w:pPr>
              <w:rPr>
                <w:rFonts w:ascii="Times New Roman" w:hAnsi="Times New Roman" w:cs="Times New Roman"/>
                <w:b/>
                <w:sz w:val="20"/>
                <w:szCs w:val="20"/>
              </w:rPr>
            </w:pPr>
            <w:r>
              <w:rPr>
                <w:rFonts w:ascii="Times New Roman" w:hAnsi="Times New Roman" w:cs="Times New Roman"/>
                <w:b/>
                <w:sz w:val="20"/>
                <w:szCs w:val="20"/>
                <w:lang w:val="en-US"/>
              </w:rPr>
              <w:t>(4^1</w:t>
            </w:r>
            <w:r>
              <w:rPr>
                <w:rFonts w:ascii="Times New Roman" w:hAnsi="Times New Roman" w:cs="Times New Roman"/>
                <w:sz w:val="20"/>
                <w:szCs w:val="20"/>
                <w:lang w:val="en-US"/>
              </w:rPr>
              <w:t xml:space="preserve">)Necomunicarea informaţiilor şi a documentelor de natura celor prevăzute la art. 494 alin. (12) în termen de cel mult 15 zile lucrătoare de la data primirii solicitării constituie contravenţie şi se sancţionează cu amendă </w:t>
            </w:r>
          </w:p>
        </w:tc>
        <w:tc>
          <w:tcPr>
            <w:tcW w:w="2254" w:type="dxa"/>
            <w:gridSpan w:val="2"/>
            <w:tcMar>
              <w:top w:w="0" w:type="dxa"/>
              <w:left w:w="108" w:type="dxa"/>
              <w:bottom w:w="0" w:type="dxa"/>
              <w:right w:w="108" w:type="dxa"/>
            </w:tcMar>
            <w:vAlign w:val="center"/>
          </w:tcPr>
          <w:p w:rsidR="008D66CF" w:rsidRDefault="008D66CF">
            <w:pPr>
              <w:jc w:val="center"/>
              <w:rPr>
                <w:rFonts w:ascii="Times New Roman" w:hAnsi="Times New Roman" w:cs="Times New Roman"/>
                <w:sz w:val="20"/>
                <w:szCs w:val="20"/>
                <w:lang w:val="en-US"/>
              </w:rPr>
            </w:pPr>
            <w:r>
              <w:rPr>
                <w:rFonts w:ascii="Times New Roman" w:hAnsi="Times New Roman" w:cs="Times New Roman"/>
                <w:sz w:val="20"/>
                <w:szCs w:val="20"/>
                <w:lang w:val="en-US"/>
              </w:rPr>
              <w:t>500-2500</w:t>
            </w:r>
          </w:p>
          <w:p w:rsidR="008D66CF" w:rsidRDefault="008D66CF">
            <w:pPr>
              <w:jc w:val="center"/>
              <w:rPr>
                <w:rFonts w:ascii="Times New Roman" w:hAnsi="Times New Roman" w:cs="Times New Roman"/>
                <w:sz w:val="20"/>
                <w:szCs w:val="20"/>
              </w:rPr>
            </w:pPr>
          </w:p>
        </w:tc>
        <w:tc>
          <w:tcPr>
            <w:tcW w:w="2051" w:type="dxa"/>
            <w:vAlign w:val="center"/>
          </w:tcPr>
          <w:p w:rsidR="008D66CF" w:rsidRDefault="008D66CF">
            <w:pPr>
              <w:jc w:val="center"/>
              <w:rPr>
                <w:rFonts w:ascii="Times New Roman" w:hAnsi="Times New Roman"/>
                <w:sz w:val="20"/>
                <w:szCs w:val="20"/>
                <w:lang w:val="en-US"/>
              </w:rPr>
            </w:pPr>
            <w:r>
              <w:rPr>
                <w:rFonts w:ascii="Times New Roman" w:hAnsi="Times New Roman"/>
                <w:sz w:val="20"/>
                <w:szCs w:val="20"/>
                <w:lang w:val="en-US"/>
              </w:rPr>
              <w:t>530 - 2.650</w:t>
            </w:r>
          </w:p>
          <w:p w:rsidR="008D66CF" w:rsidRDefault="008D66CF">
            <w:pPr>
              <w:jc w:val="center"/>
              <w:rPr>
                <w:rFonts w:ascii="Times New Roman" w:hAnsi="Times New Roman" w:cs="Times New Roman"/>
                <w:sz w:val="20"/>
                <w:szCs w:val="20"/>
              </w:rPr>
            </w:pPr>
          </w:p>
        </w:tc>
        <w:tc>
          <w:tcPr>
            <w:tcW w:w="2154" w:type="dxa"/>
            <w:gridSpan w:val="2"/>
            <w:tcMar>
              <w:top w:w="0" w:type="dxa"/>
              <w:left w:w="108" w:type="dxa"/>
              <w:bottom w:w="0" w:type="dxa"/>
              <w:right w:w="108" w:type="dxa"/>
            </w:tcMar>
            <w:vAlign w:val="center"/>
          </w:tcPr>
          <w:p w:rsidR="008D66CF" w:rsidRDefault="00C42FC7">
            <w:pPr>
              <w:jc w:val="center"/>
              <w:rPr>
                <w:rFonts w:ascii="Times New Roman" w:hAnsi="Times New Roman" w:cs="Times New Roman"/>
                <w:sz w:val="20"/>
                <w:szCs w:val="20"/>
              </w:rPr>
            </w:pPr>
            <w:r>
              <w:rPr>
                <w:rFonts w:ascii="Times New Roman" w:hAnsi="Times New Roman" w:cs="Times New Roman"/>
                <w:b/>
                <w:bCs/>
                <w:lang w:val="en-GB"/>
              </w:rPr>
              <w:t>550 - 2750</w:t>
            </w:r>
          </w:p>
        </w:tc>
      </w:tr>
      <w:tr w:rsidR="008D66CF" w:rsidTr="006D09C0">
        <w:trPr>
          <w:cantSplit/>
          <w:trHeight w:val="166"/>
        </w:trPr>
        <w:tc>
          <w:tcPr>
            <w:tcW w:w="15075" w:type="dxa"/>
            <w:gridSpan w:val="7"/>
          </w:tcPr>
          <w:p w:rsidR="008D66CF" w:rsidRDefault="008D66CF">
            <w:pPr>
              <w:spacing w:before="60"/>
              <w:jc w:val="center"/>
              <w:rPr>
                <w:rFonts w:ascii="Calibri" w:hAnsi="Calibri"/>
                <w:b/>
                <w:bCs/>
                <w:color w:val="000000"/>
              </w:rPr>
            </w:pPr>
            <w:r>
              <w:rPr>
                <w:rFonts w:ascii="Calibri" w:hAnsi="Calibri"/>
                <w:b/>
                <w:color w:val="000000"/>
              </w:rPr>
              <w:t>LIMITELE MINIME ȘI MAXIME ALE AMENZILOR ÎN CAZUL PERSOANELOR JURIDICE</w:t>
            </w:r>
          </w:p>
        </w:tc>
      </w:tr>
      <w:tr w:rsidR="008D66CF" w:rsidTr="006D09C0">
        <w:trPr>
          <w:cantSplit/>
          <w:trHeight w:val="199"/>
        </w:trPr>
        <w:tc>
          <w:tcPr>
            <w:tcW w:w="15075" w:type="dxa"/>
            <w:gridSpan w:val="7"/>
          </w:tcPr>
          <w:p w:rsidR="008D66CF" w:rsidRDefault="008D66CF">
            <w:pPr>
              <w:ind w:right="-27"/>
              <w:jc w:val="both"/>
              <w:rPr>
                <w:rFonts w:ascii="Calibri" w:hAnsi="Calibri"/>
                <w:b/>
                <w:bCs/>
                <w:color w:val="000000"/>
              </w:rPr>
            </w:pPr>
            <w:r>
              <w:rPr>
                <w:rFonts w:ascii="Calibri" w:hAnsi="Calibri" w:cs="Times New Roman"/>
                <w:b/>
                <w:bCs/>
                <w:color w:val="000000"/>
                <w:sz w:val="22"/>
                <w:szCs w:val="22"/>
              </w:rPr>
              <w:t>(5)</w:t>
            </w:r>
            <w:r>
              <w:rPr>
                <w:rFonts w:ascii="Calibri" w:hAnsi="Calibri"/>
                <w:b/>
                <w:bCs/>
                <w:color w:val="000000"/>
                <w:sz w:val="22"/>
                <w:szCs w:val="22"/>
              </w:rPr>
              <w:t xml:space="preserve"> </w:t>
            </w:r>
            <w:r>
              <w:rPr>
                <w:rFonts w:ascii="Calibri" w:hAnsi="Calibri"/>
                <w:color w:val="000000"/>
                <w:sz w:val="22"/>
                <w:szCs w:val="22"/>
              </w:rPr>
              <w:t xml:space="preserve">În cazul persoanelor juridice, limitele minime şi maxime ale amenzilor prevăzute la alin. (3) şi (4) se majorează cu 300%. </w:t>
            </w:r>
          </w:p>
        </w:tc>
      </w:tr>
      <w:tr w:rsidR="008D66CF" w:rsidTr="008D66CF">
        <w:trPr>
          <w:cantSplit/>
          <w:trHeight w:val="231"/>
        </w:trPr>
        <w:tc>
          <w:tcPr>
            <w:tcW w:w="8595" w:type="dxa"/>
            <w:tcMar>
              <w:top w:w="0" w:type="dxa"/>
              <w:left w:w="108" w:type="dxa"/>
              <w:bottom w:w="0" w:type="dxa"/>
              <w:right w:w="108" w:type="dxa"/>
            </w:tcMar>
          </w:tcPr>
          <w:p w:rsidR="008D66CF" w:rsidRDefault="008D66CF">
            <w:pPr>
              <w:ind w:right="-27"/>
              <w:jc w:val="both"/>
              <w:rPr>
                <w:rFonts w:ascii="Calibri" w:hAnsi="Calibri" w:cs="Times New Roman"/>
                <w:b/>
                <w:bCs/>
                <w:color w:val="000000"/>
                <w:sz w:val="20"/>
                <w:szCs w:val="20"/>
              </w:rPr>
            </w:pPr>
            <w:r>
              <w:rPr>
                <w:rFonts w:ascii="Wingdings" w:hAnsi="Wingdings" w:cs="Times New Roman"/>
                <w:color w:val="000000"/>
                <w:sz w:val="20"/>
                <w:szCs w:val="20"/>
              </w:rPr>
              <w:t></w:t>
            </w:r>
            <w:r>
              <w:rPr>
                <w:rFonts w:ascii="Calibri" w:hAnsi="Calibri" w:cs="Times New Roman"/>
                <w:color w:val="000000"/>
                <w:sz w:val="20"/>
                <w:szCs w:val="20"/>
              </w:rPr>
              <w:t xml:space="preserve"> Contravenţia prevăzută la art. 493 alin. (2) </w:t>
            </w:r>
            <w:r>
              <w:rPr>
                <w:rFonts w:ascii="Calibri" w:hAnsi="Calibri"/>
                <w:color w:val="000000"/>
                <w:sz w:val="20"/>
                <w:szCs w:val="20"/>
              </w:rPr>
              <w:t>lit. a) se sancţionează cu amendă</w:t>
            </w:r>
          </w:p>
        </w:tc>
        <w:tc>
          <w:tcPr>
            <w:tcW w:w="2126" w:type="dxa"/>
            <w:gridSpan w:val="2"/>
          </w:tcPr>
          <w:p w:rsidR="008D66CF" w:rsidRDefault="00C42FC7">
            <w:pPr>
              <w:jc w:val="center"/>
              <w:rPr>
                <w:rFonts w:ascii="Calibri" w:hAnsi="Calibri"/>
                <w:bCs/>
                <w:color w:val="000000"/>
                <w:sz w:val="22"/>
                <w:szCs w:val="22"/>
              </w:rPr>
            </w:pPr>
            <w:r>
              <w:rPr>
                <w:rFonts w:ascii="Calibri" w:hAnsi="Calibri"/>
                <w:bCs/>
                <w:color w:val="000000"/>
                <w:sz w:val="22"/>
                <w:szCs w:val="22"/>
              </w:rPr>
              <w:t>280-1116</w:t>
            </w:r>
          </w:p>
        </w:tc>
        <w:tc>
          <w:tcPr>
            <w:tcW w:w="2280" w:type="dxa"/>
            <w:gridSpan w:val="3"/>
            <w:tcMar>
              <w:top w:w="0" w:type="dxa"/>
              <w:left w:w="108" w:type="dxa"/>
              <w:bottom w:w="0" w:type="dxa"/>
              <w:right w:w="108" w:type="dxa"/>
            </w:tcMar>
            <w:vAlign w:val="center"/>
          </w:tcPr>
          <w:p w:rsidR="008D66CF" w:rsidRDefault="008D66CF">
            <w:pPr>
              <w:jc w:val="center"/>
              <w:rPr>
                <w:rFonts w:ascii="Calibri" w:hAnsi="Calibri"/>
                <w:bCs/>
                <w:color w:val="000000"/>
              </w:rPr>
            </w:pPr>
            <w:r>
              <w:rPr>
                <w:rFonts w:ascii="Calibri" w:hAnsi="Calibri"/>
                <w:bCs/>
                <w:color w:val="000000"/>
                <w:sz w:val="22"/>
                <w:szCs w:val="22"/>
              </w:rPr>
              <w:t>296 – 1.184</w:t>
            </w:r>
          </w:p>
        </w:tc>
        <w:tc>
          <w:tcPr>
            <w:tcW w:w="2074" w:type="dxa"/>
            <w:tcMar>
              <w:top w:w="0" w:type="dxa"/>
              <w:left w:w="108" w:type="dxa"/>
              <w:bottom w:w="0" w:type="dxa"/>
              <w:right w:w="108" w:type="dxa"/>
            </w:tcMar>
            <w:vAlign w:val="center"/>
          </w:tcPr>
          <w:p w:rsidR="008D66CF" w:rsidRDefault="00C42FC7">
            <w:pPr>
              <w:jc w:val="center"/>
              <w:rPr>
                <w:rFonts w:ascii="Calibri" w:hAnsi="Calibri"/>
                <w:bCs/>
                <w:color w:val="000000"/>
              </w:rPr>
            </w:pPr>
            <w:r>
              <w:rPr>
                <w:rFonts w:ascii="Times New Roman" w:hAnsi="Times New Roman" w:cs="Times New Roman"/>
                <w:b/>
                <w:bCs/>
                <w:lang w:val="en-GB"/>
              </w:rPr>
              <w:t>308 - 1228</w:t>
            </w:r>
          </w:p>
        </w:tc>
      </w:tr>
      <w:tr w:rsidR="008D66CF" w:rsidTr="008D66CF">
        <w:trPr>
          <w:cantSplit/>
          <w:trHeight w:val="231"/>
        </w:trPr>
        <w:tc>
          <w:tcPr>
            <w:tcW w:w="8595" w:type="dxa"/>
            <w:tcMar>
              <w:top w:w="0" w:type="dxa"/>
              <w:left w:w="108" w:type="dxa"/>
              <w:bottom w:w="0" w:type="dxa"/>
              <w:right w:w="108" w:type="dxa"/>
            </w:tcMar>
          </w:tcPr>
          <w:p w:rsidR="008D66CF" w:rsidRDefault="008D66CF">
            <w:pPr>
              <w:ind w:right="-27"/>
              <w:jc w:val="both"/>
              <w:rPr>
                <w:rFonts w:ascii="Calibri" w:hAnsi="Calibri" w:cs="Times New Roman"/>
                <w:b/>
                <w:bCs/>
                <w:color w:val="000000"/>
                <w:sz w:val="20"/>
                <w:szCs w:val="20"/>
              </w:rPr>
            </w:pPr>
            <w:r>
              <w:rPr>
                <w:rFonts w:ascii="Wingdings" w:hAnsi="Wingdings" w:cs="Times New Roman"/>
                <w:color w:val="000000"/>
                <w:sz w:val="20"/>
                <w:szCs w:val="20"/>
              </w:rPr>
              <w:t></w:t>
            </w:r>
            <w:r>
              <w:rPr>
                <w:rFonts w:ascii="Calibri" w:hAnsi="Calibri" w:cs="Times New Roman"/>
                <w:color w:val="000000"/>
                <w:sz w:val="20"/>
                <w:szCs w:val="20"/>
              </w:rPr>
              <w:t xml:space="preserve"> Contravenţia prevăzută la alin. (2) </w:t>
            </w:r>
            <w:r>
              <w:rPr>
                <w:rFonts w:ascii="Calibri" w:hAnsi="Calibri"/>
                <w:color w:val="000000"/>
                <w:sz w:val="20"/>
                <w:szCs w:val="20"/>
              </w:rPr>
              <w:t>lit. b) se sancţionează cu amendă</w:t>
            </w:r>
          </w:p>
        </w:tc>
        <w:tc>
          <w:tcPr>
            <w:tcW w:w="2126" w:type="dxa"/>
            <w:gridSpan w:val="2"/>
          </w:tcPr>
          <w:p w:rsidR="008D66CF" w:rsidRDefault="00C42FC7">
            <w:pPr>
              <w:jc w:val="center"/>
              <w:rPr>
                <w:rFonts w:ascii="Calibri" w:hAnsi="Calibri"/>
                <w:bCs/>
                <w:color w:val="000000"/>
                <w:sz w:val="22"/>
                <w:szCs w:val="22"/>
              </w:rPr>
            </w:pPr>
            <w:r>
              <w:rPr>
                <w:rFonts w:ascii="Calibri" w:hAnsi="Calibri"/>
                <w:bCs/>
                <w:color w:val="000000"/>
                <w:sz w:val="22"/>
                <w:szCs w:val="22"/>
              </w:rPr>
              <w:t>1116-2784</w:t>
            </w:r>
          </w:p>
        </w:tc>
        <w:tc>
          <w:tcPr>
            <w:tcW w:w="2280" w:type="dxa"/>
            <w:gridSpan w:val="3"/>
            <w:tcMar>
              <w:top w:w="0" w:type="dxa"/>
              <w:left w:w="108" w:type="dxa"/>
              <w:bottom w:w="0" w:type="dxa"/>
              <w:right w:w="108" w:type="dxa"/>
            </w:tcMar>
            <w:vAlign w:val="center"/>
          </w:tcPr>
          <w:p w:rsidR="008D66CF" w:rsidRDefault="008D66CF">
            <w:pPr>
              <w:jc w:val="center"/>
              <w:rPr>
                <w:rFonts w:ascii="Calibri" w:hAnsi="Calibri"/>
                <w:bCs/>
                <w:color w:val="000000"/>
              </w:rPr>
            </w:pPr>
            <w:r>
              <w:rPr>
                <w:rFonts w:ascii="Calibri" w:hAnsi="Calibri"/>
                <w:bCs/>
                <w:color w:val="000000"/>
                <w:sz w:val="22"/>
                <w:szCs w:val="22"/>
              </w:rPr>
              <w:t>1.184 – 2.948</w:t>
            </w:r>
          </w:p>
        </w:tc>
        <w:tc>
          <w:tcPr>
            <w:tcW w:w="2074" w:type="dxa"/>
            <w:tcMar>
              <w:top w:w="0" w:type="dxa"/>
              <w:left w:w="108" w:type="dxa"/>
              <w:bottom w:w="0" w:type="dxa"/>
              <w:right w:w="108" w:type="dxa"/>
            </w:tcMar>
            <w:vAlign w:val="center"/>
          </w:tcPr>
          <w:p w:rsidR="008D66CF" w:rsidRDefault="00C42FC7">
            <w:pPr>
              <w:jc w:val="center"/>
              <w:rPr>
                <w:rFonts w:ascii="Calibri" w:hAnsi="Calibri"/>
                <w:bCs/>
                <w:color w:val="000000"/>
              </w:rPr>
            </w:pPr>
            <w:r>
              <w:rPr>
                <w:rFonts w:ascii="Times New Roman" w:hAnsi="Times New Roman" w:cs="Times New Roman"/>
                <w:b/>
                <w:bCs/>
                <w:lang w:val="en-GB"/>
              </w:rPr>
              <w:t>1228 - 3060</w:t>
            </w:r>
          </w:p>
        </w:tc>
      </w:tr>
      <w:tr w:rsidR="00C42FC7" w:rsidTr="006D09C0">
        <w:trPr>
          <w:cantSplit/>
          <w:trHeight w:val="2696"/>
        </w:trPr>
        <w:tc>
          <w:tcPr>
            <w:tcW w:w="15075" w:type="dxa"/>
            <w:gridSpan w:val="7"/>
          </w:tcPr>
          <w:p w:rsidR="00C42FC7" w:rsidRDefault="00C42FC7">
            <w:pPr>
              <w:rPr>
                <w:rFonts w:ascii="Calibri" w:eastAsia="Calibri" w:hAnsi="Calibri" w:cs="Globlex"/>
                <w:lang w:val="en-US"/>
              </w:rPr>
            </w:pPr>
            <w:r>
              <w:rPr>
                <w:rFonts w:ascii="Calibri" w:eastAsia="Calibri" w:hAnsi="Calibri" w:cs="Globlex"/>
                <w:b/>
                <w:sz w:val="22"/>
                <w:szCs w:val="22"/>
                <w:lang w:val="en-US"/>
              </w:rPr>
              <w:t xml:space="preserve">Art. 494, alin. (12). </w:t>
            </w:r>
            <w:r>
              <w:rPr>
                <w:rFonts w:ascii="Calibri" w:eastAsia="Calibri" w:hAnsi="Calibri" w:cs="Globlex"/>
                <w:sz w:val="22"/>
                <w:szCs w:val="22"/>
                <w:lang w:val="en-US"/>
              </w:rPr>
              <w:t>In vederea clarificarii si stabilirii reale a situatiei fiscale a contribuabililor, compartimentele de specialitate ale autoritatilor administratiei publice locale au competenta de a solicita informatii si documente cu relevanta fiscala sau pentru identificarea contribuabililor sau a materiei impozabile ori taxabile, dupa caz, iar notarii, avocatii, executorii judecatoresti, organele de politie, organele vamale, serviciile publice comunitare pentru regimul permiselor de conducere si inmatriculare a vehiculelor, serviciile publice comunitare pentru eliberarea pasapoartelor simple, serviciile publice comunitare de evidenta a persoanelor, precum si orice alta entitate care detine informatii sau documente cu privire la bunurile impozabile sau taxabile, dupa caz, ori la persoanele care au calitatea de contribuabil au obligatia furnizarii acestora fara plata, in termen de 15 zile lucratoare de la data primirii solicitarii.</w:t>
            </w:r>
          </w:p>
          <w:p w:rsidR="00C42FC7" w:rsidRDefault="00C42FC7">
            <w:pPr>
              <w:rPr>
                <w:rFonts w:ascii="Calibri" w:eastAsia="Calibri" w:hAnsi="Calibri" w:cs="Globlex"/>
                <w:b/>
                <w:lang w:val="en-US"/>
              </w:rPr>
            </w:pPr>
          </w:p>
          <w:p w:rsidR="00C42FC7" w:rsidRDefault="00C42FC7">
            <w:pPr>
              <w:rPr>
                <w:rFonts w:ascii="Calibri" w:eastAsia="Calibri" w:hAnsi="Calibri" w:cs="Globlex"/>
                <w:b/>
                <w:lang w:val="en-US"/>
              </w:rPr>
            </w:pPr>
          </w:p>
          <w:p w:rsidR="00C42FC7" w:rsidRDefault="00C42FC7">
            <w:pPr>
              <w:rPr>
                <w:rFonts w:ascii="Calibri" w:eastAsia="Calibri" w:hAnsi="Calibri" w:cs="Globlex"/>
                <w:b/>
                <w:lang w:val="en-US"/>
              </w:rPr>
            </w:pPr>
          </w:p>
          <w:p w:rsidR="00C42FC7" w:rsidRDefault="00C42FC7">
            <w:pPr>
              <w:rPr>
                <w:rFonts w:ascii="Calibri" w:eastAsia="Calibri" w:hAnsi="Calibri" w:cs="Globlex"/>
                <w:lang w:val="en-US"/>
              </w:rPr>
            </w:pPr>
          </w:p>
        </w:tc>
      </w:tr>
    </w:tbl>
    <w:p w:rsidR="009679E8" w:rsidRDefault="009679E8">
      <w:pPr>
        <w:tabs>
          <w:tab w:val="left" w:pos="510"/>
          <w:tab w:val="right" w:pos="14859"/>
        </w:tabs>
        <w:rPr>
          <w:b/>
        </w:rPr>
      </w:pPr>
    </w:p>
    <w:tbl>
      <w:tblPr>
        <w:tblW w:w="1484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10" w:type="dxa"/>
          <w:right w:w="10" w:type="dxa"/>
        </w:tblCellMar>
        <w:tblLook w:val="04A0"/>
      </w:tblPr>
      <w:tblGrid>
        <w:gridCol w:w="488"/>
        <w:gridCol w:w="12600"/>
        <w:gridCol w:w="1759"/>
      </w:tblGrid>
      <w:tr w:rsidR="009679E8" w:rsidTr="00C63302">
        <w:tc>
          <w:tcPr>
            <w:tcW w:w="13067" w:type="dxa"/>
            <w:gridSpan w:val="2"/>
            <w:shd w:val="solid" w:color="FFFF9E" w:fill="auto"/>
            <w:tcMar>
              <w:top w:w="0" w:type="dxa"/>
              <w:left w:w="108" w:type="dxa"/>
              <w:bottom w:w="0" w:type="dxa"/>
              <w:right w:w="108" w:type="dxa"/>
            </w:tcMar>
          </w:tcPr>
          <w:p w:rsidR="009679E8" w:rsidRDefault="008D1626">
            <w:pPr>
              <w:jc w:val="center"/>
              <w:rPr>
                <w:rFonts w:ascii="Calibri" w:hAnsi="Calibri" w:cs="Times New Roman"/>
                <w:b/>
                <w:color w:val="000000"/>
              </w:rPr>
            </w:pPr>
            <w:r>
              <w:rPr>
                <w:rFonts w:ascii="Calibri" w:hAnsi="Calibri" w:cs="Times New Roman"/>
                <w:b/>
                <w:color w:val="000000"/>
                <w:szCs w:val="19"/>
              </w:rPr>
              <w:t>REDUCERILE ŞI SCUTIRILE ACORDATE DE CONSILIUL LOCAL</w:t>
            </w:r>
          </w:p>
        </w:tc>
        <w:tc>
          <w:tcPr>
            <w:tcW w:w="1780" w:type="dxa"/>
            <w:shd w:val="solid" w:color="FFFF9E" w:fill="auto"/>
            <w:tcMar>
              <w:top w:w="0" w:type="dxa"/>
              <w:left w:w="108" w:type="dxa"/>
              <w:bottom w:w="0" w:type="dxa"/>
              <w:right w:w="108" w:type="dxa"/>
            </w:tcMar>
          </w:tcPr>
          <w:p w:rsidR="009679E8" w:rsidRDefault="008D1626">
            <w:pPr>
              <w:jc w:val="right"/>
              <w:rPr>
                <w:rFonts w:ascii="Calibri" w:hAnsi="Calibri"/>
                <w:b/>
                <w:color w:val="000000"/>
              </w:rPr>
            </w:pPr>
            <w:r>
              <w:rPr>
                <w:rFonts w:ascii="Calibri" w:hAnsi="Calibri"/>
                <w:b/>
                <w:color w:val="000000"/>
              </w:rPr>
              <w:t>Anexa NR.11</w:t>
            </w:r>
          </w:p>
          <w:p w:rsidR="009679E8" w:rsidRDefault="008D1626" w:rsidP="00C42FC7">
            <w:pPr>
              <w:jc w:val="right"/>
              <w:rPr>
                <w:rFonts w:ascii="Calibri" w:hAnsi="Calibri" w:cs="Times New Roman"/>
                <w:b/>
                <w:color w:val="000000"/>
              </w:rPr>
            </w:pPr>
            <w:r>
              <w:rPr>
                <w:rFonts w:ascii="Calibri" w:hAnsi="Calibri"/>
                <w:b/>
                <w:color w:val="000000"/>
              </w:rPr>
              <w:t>la HCL nr. 4</w:t>
            </w:r>
            <w:r w:rsidR="00C42FC7">
              <w:rPr>
                <w:rFonts w:ascii="Calibri" w:hAnsi="Calibri"/>
                <w:b/>
                <w:color w:val="000000"/>
              </w:rPr>
              <w:t>7</w:t>
            </w:r>
            <w:r>
              <w:rPr>
                <w:rFonts w:ascii="Calibri" w:hAnsi="Calibri"/>
                <w:b/>
                <w:color w:val="000000"/>
              </w:rPr>
              <w:t>/20</w:t>
            </w:r>
            <w:r w:rsidR="00C42FC7">
              <w:rPr>
                <w:rFonts w:ascii="Calibri" w:hAnsi="Calibri"/>
                <w:b/>
                <w:color w:val="000000"/>
              </w:rPr>
              <w:t>20</w:t>
            </w:r>
          </w:p>
        </w:tc>
      </w:tr>
      <w:tr w:rsidR="009679E8" w:rsidTr="00C63302">
        <w:tc>
          <w:tcPr>
            <w:tcW w:w="120" w:type="dxa"/>
            <w:shd w:val="solid" w:color="FFFFFF" w:fill="auto"/>
            <w:tcMar>
              <w:top w:w="0" w:type="dxa"/>
              <w:left w:w="108" w:type="dxa"/>
              <w:bottom w:w="0" w:type="dxa"/>
              <w:right w:w="108" w:type="dxa"/>
            </w:tcMar>
          </w:tcPr>
          <w:p w:rsidR="009679E8" w:rsidRDefault="008D1626">
            <w:pPr>
              <w:jc w:val="center"/>
              <w:rPr>
                <w:rFonts w:ascii="Calibri" w:hAnsi="Calibri"/>
                <w:bCs/>
                <w:color w:val="000000"/>
                <w:sz w:val="20"/>
                <w:szCs w:val="20"/>
              </w:rPr>
            </w:pPr>
            <w:r>
              <w:rPr>
                <w:rFonts w:ascii="Calibri" w:hAnsi="Calibri"/>
                <w:bCs/>
                <w:color w:val="000000"/>
                <w:sz w:val="20"/>
                <w:szCs w:val="20"/>
              </w:rPr>
              <w:t>Nr. crt.</w:t>
            </w:r>
          </w:p>
        </w:tc>
        <w:tc>
          <w:tcPr>
            <w:tcW w:w="14727" w:type="dxa"/>
            <w:gridSpan w:val="2"/>
            <w:shd w:val="solid" w:color="FFFFFF" w:fill="auto"/>
            <w:tcMar>
              <w:top w:w="0" w:type="dxa"/>
              <w:left w:w="108" w:type="dxa"/>
              <w:bottom w:w="0" w:type="dxa"/>
              <w:right w:w="108" w:type="dxa"/>
            </w:tcMar>
            <w:vAlign w:val="center"/>
          </w:tcPr>
          <w:p w:rsidR="009679E8" w:rsidRDefault="008D1626">
            <w:pPr>
              <w:jc w:val="center"/>
              <w:rPr>
                <w:rFonts w:ascii="Calibri" w:hAnsi="Calibri"/>
                <w:b/>
                <w:bCs/>
                <w:color w:val="000000"/>
                <w:sz w:val="20"/>
                <w:szCs w:val="20"/>
              </w:rPr>
            </w:pPr>
            <w:r>
              <w:rPr>
                <w:rFonts w:ascii="Calibri" w:hAnsi="Calibri"/>
                <w:b/>
                <w:bCs/>
                <w:color w:val="000000"/>
                <w:sz w:val="20"/>
                <w:szCs w:val="20"/>
              </w:rPr>
              <w:t>Temeiurile juridice</w:t>
            </w:r>
          </w:p>
        </w:tc>
      </w:tr>
      <w:tr w:rsidR="009679E8" w:rsidTr="00C63302">
        <w:tc>
          <w:tcPr>
            <w:tcW w:w="120" w:type="dxa"/>
            <w:shd w:val="solid" w:color="FFFFFF" w:fill="auto"/>
            <w:tcMar>
              <w:top w:w="0" w:type="dxa"/>
              <w:left w:w="108" w:type="dxa"/>
              <w:bottom w:w="0" w:type="dxa"/>
              <w:right w:w="108" w:type="dxa"/>
            </w:tcMar>
            <w:vAlign w:val="center"/>
          </w:tcPr>
          <w:p w:rsidR="009679E8" w:rsidRDefault="009679E8">
            <w:pPr>
              <w:numPr>
                <w:ilvl w:val="0"/>
                <w:numId w:val="11"/>
              </w:numPr>
              <w:ind w:left="0"/>
              <w:jc w:val="both"/>
              <w:rPr>
                <w:rFonts w:ascii="Calibri" w:hAnsi="Calibri" w:cs="Times New Roman"/>
                <w:color w:val="FF0000"/>
                <w:sz w:val="20"/>
                <w:szCs w:val="20"/>
              </w:rPr>
            </w:pPr>
          </w:p>
        </w:tc>
        <w:tc>
          <w:tcPr>
            <w:tcW w:w="14727" w:type="dxa"/>
            <w:gridSpan w:val="2"/>
            <w:shd w:val="solid" w:color="FFFFFF" w:fill="auto"/>
            <w:tcMar>
              <w:top w:w="0" w:type="dxa"/>
              <w:left w:w="108" w:type="dxa"/>
              <w:bottom w:w="0" w:type="dxa"/>
              <w:right w:w="108" w:type="dxa"/>
            </w:tcMar>
          </w:tcPr>
          <w:p w:rsidR="009679E8" w:rsidRPr="006D09C0" w:rsidRDefault="008D1626">
            <w:pPr>
              <w:pStyle w:val="Default"/>
              <w:jc w:val="both"/>
              <w:rPr>
                <w:sz w:val="20"/>
                <w:szCs w:val="20"/>
              </w:rPr>
            </w:pPr>
            <w:r w:rsidRPr="006D09C0">
              <w:rPr>
                <w:sz w:val="20"/>
                <w:szCs w:val="20"/>
              </w:rPr>
              <w:t xml:space="preserve">Potrivit </w:t>
            </w:r>
            <w:r w:rsidRPr="006D09C0">
              <w:rPr>
                <w:b/>
                <w:sz w:val="20"/>
                <w:szCs w:val="20"/>
              </w:rPr>
              <w:t>art. 456 alin. (2) din Legea nr. 227/2015</w:t>
            </w:r>
            <w:r w:rsidRPr="006D09C0">
              <w:rPr>
                <w:sz w:val="20"/>
                <w:szCs w:val="20"/>
              </w:rPr>
              <w:t xml:space="preserve"> </w:t>
            </w:r>
            <w:r w:rsidRPr="006D09C0">
              <w:rPr>
                <w:b/>
                <w:sz w:val="20"/>
                <w:szCs w:val="20"/>
              </w:rPr>
              <w:t>privind Codul fiscal</w:t>
            </w:r>
            <w:r w:rsidRPr="006D09C0">
              <w:rPr>
                <w:sz w:val="20"/>
                <w:szCs w:val="20"/>
              </w:rPr>
              <w:t xml:space="preserve"> se acordă </w:t>
            </w:r>
            <w:r w:rsidRPr="006D09C0">
              <w:rPr>
                <w:b/>
                <w:sz w:val="20"/>
                <w:szCs w:val="20"/>
              </w:rPr>
              <w:t>scutiri la plata impozitului/taxei pe clădiri</w:t>
            </w:r>
            <w:r w:rsidRPr="006D09C0">
              <w:rPr>
                <w:sz w:val="20"/>
                <w:szCs w:val="20"/>
              </w:rPr>
              <w:t xml:space="preserve"> pentru: </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ART. 456 - Scutiri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(1) Nu se datorează impozit/taxă pe clădiri pentru:</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 xml:space="preserve">a) clădirile aflate în proprietatea publică sau privată a statului sau a unităților administrativ-teritoriale, cu excepția încăperilor folosite pentru activități economice sau agrement, altele decât cele desfășurate în relație cu persoane juridice de drept public; </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clădirile aflate în domeniul privat al statului concesionate, închiriate, date în administrare ori în folosință, după caz, instituțiilor publice cu finanțare de la bugetul de stat, utilizate pentru activitatea proprie a acestora;</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c) clădirile aflate în proprietatea fundațiilor înființate prin testament constituite, conform legii, cu scopul de a întreține, dezvolta și ajuta instituții de cultură națională, precum și de a susține acțiuni cu caracter umanitar, social și cultural;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d) clădirile care, prin destinație, constituie lăcașuri de cult, aparținând cultelor religioase recunoscute oficial, asociațiilor religioase și componentelor locale ale acestora, precum și casele parohiale, cu excepția încăperilor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e) clădirile funerare din cimitire și crematorii;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f) clădirile utilizate de unitățile și instituțiile de învățământ de stat, confesional sau particular, autorizate să funcționeze provizoriu ori acreditate, cu excepția încăperilor care sunt folosite pentru activități economice care generează alte venituri decât cele din taxele de școlarizare, servirea meselor pentru preșcolari, elevi sau studenți și cazarea acestora, precum și clădirile utilizate de către creșe, astfel cum sunt definite și funcționează potrivit Legii nr. 263/2007 privind înființarea, organizarea și funcționarea creșelor,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g) clădirile unei instituții sau unități care funcționează sub coordonarea Ministerului Educației Naționale sau a Ministerului Tineretului și Sportului, precum și clădirile federațiilor sportive naționale, ale Comitetului Olimpic și Sportiv Român, cu excepția încăperilor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h) clădirile unităţilor sanitare publice, cu excepţia încăperilor folosite pentru activităţi economice, precum şi pentru clădirile în care funcţionează cabinete de medicină de familie, potrivit legii, cu excepţia încăperilor folosite pentru altă activitate decât cea de medicină de familie;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i) clădirile din parcurile industriale, parcurile științifice și tehnologice, precum și cele utilizate de incubatoarele de afaceri, cu respectarea legislației în materia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j) clădirile care sunt afectate activităților hidrotehnice, hidrometrice, hidrometeorologice, oceanografice, de îmbunătățiri funciare și de intervenții la apărarea împotriva inundațiilor, precum și clădirile din porturi și cele afectate canalelor navigabile și stațiilor de pompare aferente canalelor, cu excepția încăperilor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k) clădirile care, prin natura lor, fac corp comun cu poduri, viaducte, apeducte, diguri, baraje și tuneluri și care sunt utilizate pentru exploatarea acestor construcții, cu excepția încăperilor care sunt folosite pentru alte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 clădirile aferente infrastructurii feroviare publice sau infrastructurii metroului;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m) clădirile Academiei Române și ale fundațiilor proprii înființate de Academia Română, în calitate de fondator unic, cu excepția încăperilor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n) clădirile aferente capacităților de producție care sunt în sectorul pentru apărare cu respectarea legislației în materia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o) clădirile care sunt utilizate ca sere, solare, răsadnițe, ciupercării, silozuri pentru furaje, silozuri și/sau pătule pentru depozitarea și conservarea cerealelor, cu excepția încăperilor care sunt folosite pentru alte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p) clădirea folosită ca domiciliu și/sau alte clădiri aflate în proprietatea sau coproprietatea persoanelor prevăzute la art. 2 lit. a), c) - e) din Ordonanța de urgență a Guvernului nr. 82/2006 pentru recunoașterea meritelor personalului armatei participant la acțiuni militare și acordarea unor drepturi acestuia și urmașilor celui decedat, aprobată cu modificări prin Legea nr. 111/2007,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q) clădirile aflate în domeniul public al statului și în administrarea Regiei Autonome "Administrația Patrimoniului Protocolului de Stat", cu excepția încăperilor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r) clădirile aflate în proprietatea sau coproprietatea veteranilor de război, a văduvelor de război și a văduvelor nerecăsătorite ale veteranilor de război;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 xml:space="preserve">s) clădirea folosită ca domiciliu aflată în proprietatea sau coproprietatea persoanelor prevăzute la art. 1 şi 5 din Decretul-lege nr. 118/1990 privind acordarea unor drepturi </w:t>
            </w:r>
            <w:r w:rsidRPr="006D09C0">
              <w:rPr>
                <w:rStyle w:val="Hiperhivatkozs"/>
                <w:rFonts w:ascii="Times New Roman" w:eastAsia="SimSun" w:hAnsi="Times New Roman" w:cs="Times New Roman"/>
                <w:color w:val="auto"/>
                <w:kern w:val="1"/>
                <w:sz w:val="20"/>
                <w:szCs w:val="20"/>
                <w:u w:val="none"/>
                <w:lang w:val="hu-HU"/>
              </w:rPr>
              <w:lastRenderedPageBreak/>
              <w:t>persoanelor persecutate din motive politice de dictatura instaurată cu începere de la 6 martie 1945, precum şi celor deportate în străinătate ori constituite în prizonieri, republicat, cu modificările şi completările ulterioare, şi a persoanelor fizice prevăzute la art. 1 din Ordonanţa Guvernului nr. 105/1999, aprobată cu modificări şi completări prin Legea nr. 189/2000, cu modificările şi completările ulterioare; scutirea rămâne valabilă şi în cazul transferului proprietăţii prin moştenire către copiii acestora, indiferent unde aceştia domiciliază.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t) clădirea folosită ca domiciliu aflată în proprietatea sau coproprietatea persoanelor cu handicap grav sau accentuat și a persoanelor încadrate în gradul I de invaliditate, respectiv a reprezentanților legali, pe perioada în care au în îngrijire, supraveghere și întreținere persoane cu handicap grav sau accentuat și persoane încadrate în gradul I de invaliditate;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u) clădirile aflate în proprietatea organizațiilor cetățenilor aparținând minorităților naționale din România, cu statut de utilitate publică, precum și cele închiriate, concesionate sau primite în administrare ori în folosință de acestea de la o instituție sau o autoritate publică, cu excepția încăperilor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v) clădirile destinate serviciului de apostilă și supralegalizare, cele destinate depozitării și administrării arhivei, precum și clădirile afectate funcționării Centrului Național de Administrare a Registrelor Naționale Notariale;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w) clădirile deținute sau utilizate de către întreprinderile sociale de inserție.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 xml:space="preserve">x) clădirile clasate ca monumente istorice, de arhitectură sau arheologice, indiferent de titularul dreptului de proprietate sau de administrare, care au fațada stradală și/sau principală renovată sau reabilitată conform prevederilor Legii nr. 422/2001 privind protejarea monumentelor istorice, republicată, cu modificările și completările ulterioare, cu excepția încăperilor care sunt folosite pentru activități economice. </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y) clădirile caselor de cultură ale sindicatelor, aflate în proprietatea/administrarea organizaţiilor sindicale, cu excepţia încăperilor folosite pentru activităţi economice sau agrement.</w:t>
            </w:r>
          </w:p>
          <w:p w:rsidR="009679E8" w:rsidRPr="006D09C0" w:rsidRDefault="008D1626">
            <w:pPr>
              <w:pStyle w:val="Default"/>
              <w:jc w:val="both"/>
              <w:rPr>
                <w:sz w:val="18"/>
                <w:szCs w:val="18"/>
              </w:rPr>
            </w:pPr>
            <w:r w:rsidRPr="006D09C0">
              <w:rPr>
                <w:sz w:val="18"/>
                <w:szCs w:val="18"/>
              </w:rPr>
              <w:t xml:space="preserve">m) clădirile la care proprietarii au executat pe cheltuială proprie lucrări de intervenţie pentru creşterea performanţei energetice, pe baza procesului-verbal de recepţie la terminarea lucrărilor, întocmit în condiţiile legii, prin care se constată realizarea măsurilor de intervenţie recomandate de către auditorul energetic în certificatul de performanţă energetică sau, după caz, în raportul de audit energetic, astfel cum este prevăzut în Ordonanţa de urgenţă a Guvernului nr. 18/2009 privind creşterea performanţei energetice a blocurilor de locuinţe, aprobată cu modificări şi completări prin Legea nr. 158/2011, cu modificările şi completările ulterioare; </w:t>
            </w:r>
          </w:p>
          <w:p w:rsidR="009679E8" w:rsidRPr="006D09C0" w:rsidRDefault="008D1626">
            <w:pPr>
              <w:pStyle w:val="Default"/>
              <w:jc w:val="both"/>
              <w:rPr>
                <w:sz w:val="18"/>
                <w:szCs w:val="18"/>
              </w:rPr>
            </w:pPr>
            <w:r w:rsidRPr="006D09C0">
              <w:rPr>
                <w:sz w:val="18"/>
                <w:szCs w:val="18"/>
              </w:rPr>
              <w:t xml:space="preserve">n) clădirile unde au fost executate lucrări în condiţiile Legii nr. 153/2011 privind măsuri de creştere a calităţii arhitectural-ambientale a clădirilor, cu modificările şi completările ulterioare; </w:t>
            </w:r>
          </w:p>
          <w:p w:rsidR="009679E8" w:rsidRPr="006D09C0" w:rsidRDefault="008D1626">
            <w:pPr>
              <w:pStyle w:val="Default"/>
              <w:jc w:val="both"/>
              <w:rPr>
                <w:sz w:val="18"/>
                <w:szCs w:val="18"/>
              </w:rPr>
            </w:pPr>
            <w:r w:rsidRPr="006D09C0">
              <w:rPr>
                <w:sz w:val="18"/>
                <w:szCs w:val="18"/>
              </w:rPr>
              <w:t xml:space="preserve">o) clădirile deţinute de cooperaţiile de consum sau meşteşugăreşti şi de societăţile cooperative agricole, în condiţiile elaborării unorscheme de ajutor de stat/de minimis având un obiectiv prevăzut de legislaţia în domeniul ajutorului de stat; </w:t>
            </w:r>
          </w:p>
          <w:p w:rsidR="009679E8" w:rsidRPr="006D09C0" w:rsidRDefault="008D1626">
            <w:pPr>
              <w:ind w:left="-57" w:right="-57"/>
              <w:jc w:val="both"/>
              <w:rPr>
                <w:rFonts w:ascii="Times New Roman" w:hAnsi="Times New Roman" w:cs="Times New Roman"/>
                <w:color w:val="000000"/>
                <w:sz w:val="18"/>
                <w:szCs w:val="18"/>
              </w:rPr>
            </w:pPr>
            <w:r w:rsidRPr="006D09C0">
              <w:rPr>
                <w:rFonts w:ascii="Times New Roman" w:hAnsi="Times New Roman" w:cs="Times New Roman"/>
                <w:color w:val="000000"/>
                <w:sz w:val="18"/>
                <w:szCs w:val="18"/>
              </w:rPr>
              <w:t>p) clădirile deţinute de asociaţiile de dezvoltare intercomunitară.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(2) Consiliile locale pot hotărî să acorde scutirea sau reducerea impozitului/taxei pe clădiri datorate pentru următoarele clădiri: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 clădirile care, potrivit legii, sunt clasate ca monumente istorice, de arhitectură sau arheologice, muzee ori case memoriale, altele decât cele prevăzute la alin. (1) lit. x);</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clădiri pentru care s-a instituit un regim de protecție, altele decât monumentele istorice, amplasate în zone de protecție ale monumentelor istorice și în zonele construite protejate;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c) clădirile utilizate pentru furnizarea de servicii sociale de către organizații neguvernamentale și întreprinderi sociale ca furnizori de servicii sociale;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d) clădirile utilizate de organizații nonprofit folosite exclusiv pentru activitățile fără scop lucrativ;</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e) clădirile restituite potrivit art. 16 din Legea nr. 10/2001 privind regimul juridic al unor imobile preluate în mod abuziv în perioada 6 martie 1945 - 22 decembrie 1989, republicată, cu modificările și completările ulterioare, pentru perioada pentru care proprietarul menține afectațiunea de interes public;</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f) clădirile retrocedate potrivit art. 1 alin. (10) din Ordonanța de urgență a Guvernului nr. 94/2000 privind retrocedarea unor bunuri imobile care au aparținut cultelor religioase din România, republicată, cu modificările și completările ulterioare, pentru perioada pentru care proprietarul menține afectațiunea de interes public;</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g) clădirile restituite potrivit art. 1 alin. (5) din Ordonanța de urgență a Guvernului nr. 83/1999 privind restituirea unor bunuri imobile care au aparținut comunităților cetățenilor aparținând minorităților naționale din România, republicată, pentru perioada pentru care proprietarul menține afectațiunea de interes public;</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h) clădirea nouă cu destinație de locuință, realizată în condițiile Legii locuinței nr. 114/1996, republicată, cu modificările și completările ulterioare, precum și clădirea cu destinație de locuință, realizată pe bază de credite, în conformitate cu Ordonanța Guvernului nr. 19/1994 privind stimularea investițiilor pentru realizarea unor lucrări publice și construcții de locuințe, aprobată cu modificări și completări prin Legea nr. 82/1995, cu modificările și completările ulterioare. În cazul înstrăinării clădirii, scutirea de impozit nu se aplică noului proprietar al acesteia;</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i) clădirile afectate de calamități naturale, pentru o perioadă de până la 5 ani, începând cu 1 ianuarie a anului în care s-a produs evenimentul;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j) clădirea folosită ca domiciliu și/sau alte clădiri aflate în proprietatea sau coproprietatea persoanelor prevăzute la art. 3 alin. (1) lit. b) și art. 4 alin. (1) din Legea nr. 341/2004,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k) clădirea folosită ca domiciliu, aflată în proprietatea sau coproprietatea persoanelor ale căror venituri lunare sunt mai mici decât salariul minim brut pe țară ori constau în exclusivitate din indemnizație de șomaj sau ajutor social;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 clădirile aflate în proprietatea operatorilor economici, în condițiile elaborării unor scheme de ajutor de stat/</w:t>
            </w:r>
            <w:r w:rsidRPr="006D09C0">
              <w:rPr>
                <w:rStyle w:val="Hiperhivatkozs"/>
                <w:rFonts w:ascii="Times New Roman" w:eastAsia="SimSun" w:hAnsi="Times New Roman" w:cs="Times New Roman"/>
                <w:i/>
                <w:color w:val="auto"/>
                <w:kern w:val="1"/>
                <w:sz w:val="20"/>
                <w:szCs w:val="20"/>
                <w:u w:val="none"/>
                <w:lang w:val="hu-HU"/>
              </w:rPr>
              <w:t>de minimis</w:t>
            </w:r>
            <w:r w:rsidRPr="006D09C0">
              <w:rPr>
                <w:rStyle w:val="Hiperhivatkozs"/>
                <w:rFonts w:ascii="Times New Roman" w:eastAsia="SimSun" w:hAnsi="Times New Roman" w:cs="Times New Roman"/>
                <w:color w:val="auto"/>
                <w:kern w:val="1"/>
                <w:sz w:val="20"/>
                <w:szCs w:val="20"/>
                <w:u w:val="none"/>
                <w:lang w:val="hu-HU"/>
              </w:rPr>
              <w:t xml:space="preserve"> având un obiectiv prevăzut de legislația în domeniul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lastRenderedPageBreak/>
              <w:t>m) clădirile la care proprietarii au executat pe cheltuială proprie lucrări de intervenție pentru creșterea performanței energetice, pe baza procesului-verbal de recepție la terminarea lucrărilor, întocmit în condițiile legii, prin care se constată realizarea măsurilor de intervenție recomandate de către auditorul energetic în certificatul de performanță energetică sau, după caz, în raportul de audit energetic, astfel cum este prevăzut în Ordonanța de urgență a Guvernului nr. 18/2009 privind creșterea performanței energetice a blocurilor de locuințe, aprobată cu modificări și completări prin Legea nr. 158/2011,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n) clădirile unde au fost executate lucrări în condițiile Legii nr. 153/2011 privind măsuri de creștere a calității arhitectural-ambientale a clădirilor,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o) clădirile persoanelor care domiciliază și locuiesc efectiv în unele localități din Munții Apuseni și în Rezervația Biosferei "Delta Dunării", în conformitate cu Ordonanța Guvernului nr. 27/1996 privind acordarea unor facilități persoanelor care domiciliază sau lucrează în unele localități din Munții Apuseni și în Rezervația Biosferei "Delta Dunării", republicată, cu modificările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p) clădirile deținute de cooperațiile de consum sau meșteșugărești și de societățile cooperative agricole, în condițiile elaborării unor scheme de ajutor de stat/</w:t>
            </w:r>
            <w:r w:rsidRPr="006D09C0">
              <w:rPr>
                <w:rStyle w:val="Hiperhivatkozs"/>
                <w:rFonts w:ascii="Times New Roman" w:eastAsia="SimSun" w:hAnsi="Times New Roman" w:cs="Times New Roman"/>
                <w:i/>
                <w:color w:val="auto"/>
                <w:kern w:val="1"/>
                <w:sz w:val="20"/>
                <w:szCs w:val="20"/>
                <w:u w:val="none"/>
                <w:lang w:val="hu-HU"/>
              </w:rPr>
              <w:t>de minimis</w:t>
            </w:r>
            <w:r w:rsidRPr="006D09C0">
              <w:rPr>
                <w:rStyle w:val="Hiperhivatkozs"/>
                <w:rFonts w:ascii="Times New Roman" w:eastAsia="SimSun" w:hAnsi="Times New Roman" w:cs="Times New Roman"/>
                <w:color w:val="auto"/>
                <w:kern w:val="1"/>
                <w:sz w:val="20"/>
                <w:szCs w:val="20"/>
                <w:u w:val="none"/>
                <w:lang w:val="hu-HU"/>
              </w:rPr>
              <w:t xml:space="preserve"> având un obiectiv prevăzut de legislația în domeniul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r) clădirile deținute de asociațiile de dezvoltare intercomunitară;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s) clădirile folosite pentru desfășurarea de activități sportive, inclusiv clădirile care asigură funcționarea bazelor sportive.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(3) Scutirea sau reducerea de la plata impozitului/taxei, stabilită conform alin. (2), se aplică începând cu data de 1 ianuarie a anului următor celui în care persoana depune documentele justificative.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(3</w:t>
            </w:r>
            <w:r w:rsidRPr="006D09C0">
              <w:rPr>
                <w:rStyle w:val="Hiperhivatkozs"/>
                <w:rFonts w:ascii="Times New Roman" w:eastAsia="SimSun" w:hAnsi="Times New Roman" w:cs="Times New Roman"/>
                <w:color w:val="auto"/>
                <w:kern w:val="1"/>
                <w:sz w:val="20"/>
                <w:szCs w:val="20"/>
                <w:u w:val="none"/>
                <w:vertAlign w:val="superscript"/>
                <w:lang w:val="hu-HU"/>
              </w:rPr>
              <w:t>1</w:t>
            </w:r>
            <w:r w:rsidRPr="006D09C0">
              <w:rPr>
                <w:rStyle w:val="Hiperhivatkozs"/>
                <w:rFonts w:ascii="Times New Roman" w:eastAsia="SimSun" w:hAnsi="Times New Roman" w:cs="Times New Roman"/>
                <w:color w:val="auto"/>
                <w:kern w:val="1"/>
                <w:sz w:val="20"/>
                <w:szCs w:val="20"/>
                <w:u w:val="none"/>
                <w:lang w:val="hu-HU"/>
              </w:rPr>
              <w:t>) Scutirea sau reducerea de la plata impozitului/taxei pentru clădirile prevăzute la alin. (2) lit. s) se aplică pentru toate clădirile de pe raza unității administrativ-teritoriale, indiferent de proprietarul acestora.</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(4) Impozitul pe clădirile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(5) În cazul scutirilor prevăzute la alin. (1) lit. r), s) și 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 scutirea se acordă integral pentru clădirile aflate în proprietatea persoanelor menționate la alin. (1) lit. r), deținute în comun cu soțul sau soția. În situația în care o cotă-parte din clădiri aparține unor terți, scutirea nu se acordă pentru cota-parte deținută de acești terți;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scutirea se acordă pentru întreaga clădire de domiciliu deținută în comun cu soțul sau soția, pentru clădirile aflate în proprietatea persoanelor menționate la alin. (1) lit. s) și t). În situația în care o cotă-parte din clădirea de domiciliu aparține unor terți, scutirea nu se acordă pentru cota-parte deținută de acești terți;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(6) Scutirea de la plata impozitului/taxei pe clădiri, stabilită conform alin. (1) lit. t), se aplică începând cu data de 1 a lunii următoare celei în care persoana depune documentele justificative.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(6^1) Prin excepţie de la prevederile alin. (6), scutirea de la plata impozitului/taxei pe clădiri,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b/>
                <w:bCs/>
                <w:color w:val="auto"/>
                <w:kern w:val="1"/>
                <w:sz w:val="20"/>
                <w:szCs w:val="20"/>
                <w:u w:val="none"/>
                <w:lang w:val="hu-HU"/>
              </w:rPr>
            </w:pPr>
            <w:r w:rsidRPr="006D09C0">
              <w:rPr>
                <w:rStyle w:val="Hiperhivatkozs"/>
                <w:rFonts w:ascii="Times New Roman" w:eastAsia="SimSun" w:hAnsi="Times New Roman" w:cs="Times New Roman"/>
                <w:b/>
                <w:bCs/>
                <w:color w:val="auto"/>
                <w:kern w:val="1"/>
                <w:sz w:val="20"/>
                <w:szCs w:val="20"/>
                <w:u w:val="none"/>
                <w:lang w:val="hu-HU"/>
              </w:rPr>
              <w:t>ART. 464 - Scutiri pentru impozitul/taza de teren</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(1) Nu se datorează impozit/taxă pe teren pentru:</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 terenurile aflate în proprietatea publică sau privată a statului ori a unităților administrativ-teritoriale, cu excepția suprafețelor folosite pentru activități economice sau agrement;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terenurile aflate în domeniul privat al statului concesionate, închiriate, date în administrare ori în folosință, după caz, instituțiilor publice cu finanțare de la bugetul de stat, utilizate pentru activitatea proprie a acestora;</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c) terenurile fundațiilor înființate prin testament, constituite conform legii, cu scopul de a întreține, dezvolta și ajuta instituții de cultură națională, precum și de a susține acțiuni cu caracter umanitar, social și cultural;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d) terenurile aparținând cultelor religioase recunoscute oficial și asociațiilor religioase, precum și componentelor locale ale acestora, cu excepția suprafețelor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e) terenurile aparținând cimitirelor și crematoriilor;</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f) terenurile utilizate de unitățile și instituțiile de învățământ de stat, confesional sau particular, autorizate să funcționeze provizoriu ori acreditate, cu excepția suprafețelor care sunt folosite pentru activități economice care generează alte venituri decât cele din taxele de școlarizare, servirea meselor pentru preșcolari, elevi sau studenți și cazarea acestora, precum și clădirile utilizate de către creșe, astfel cum sunt definite și funcționează potrivit Legii nr. 263/2007,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g) terenurile unităților sanitare publice, cu excepția suprafețelor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h) terenurile legate de sistemele hidrotehnice, terenurile de navigație, terenurile aferente infrastructurii portuare, canalelor navigabile, inclusiv ecluzele și stațiile de pompare aferente acestora, precum și terenurile aferente lucrărilor de îmbunătățiri funciare, pe baza avizului privind categoria de folosință a terenului, emis de oficiile de cadastru și publicitate imobiliară;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lastRenderedPageBreak/>
              <w:t>i) terenurile folosite pentru activitățile de apărare împotriva inundațiilor, gospodărirea apelor, hidrometeorologie, cele care contribuie la exploatarea resurselor de apă, cele folosite ca zone de protecție definite în lege, precum și terenurile utilizate pentru exploatările din subsol, încadrate astfel printr-o hotărâre a consiliului local, în măsura în care nu afectează folosirea suprafeței solului;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j) terenurile degradate sau poluate, incluse în perimetrul de ameliorare, pentru perioada cât durează ameliorarea acestora;</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k) terenurile care prin natura lor și nu prin destinația dată sunt improprii pentru agricultură sau silvicultură;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 terenurile ocupate de autostrăzi, drumuri europene, drumuri naționale, drumuri principale administrate de Compania Națională de Autostrăzi și Drumuri Naționale din România - S.A., zonele de siguranță a acestora, precum și terenurile ocupate de piste și terenurile din jurul pistelor reprezentând zone de siguranță;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m) terenurile pe care sunt amplasate elementele infrastructurii feroviare publice, precum și cele ale metroului;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n) terenurile din parcurile industriale, parcurile științifice și tehnologice, precum și cele utilizate de incubatoarele de afaceri, cu respectarea legislației în materia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o) terenurile aferente capacităților de producție care sunt în sectorul pentru apărare cu respectarea legislației în materia ajutorului de stat;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p) terenurile Academiei Române și ale fundațiilor proprii înființate de Academia Română, în calitate de fondator unic, cu excepția terenurilor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q) terenurile instituțiilor sau unităților care funcționează sub coordonarea Ministerului Educației și Cercetării Științifice sau a Ministerului Tineretului și Sportului, cu excepția terenurilor care sunt folosite pentru activități economice;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r) terenurile aflate în proprietatea sau coproprietatea veteranilor de război, a văduvelor de război și a văduvelor nerecăsătorite ale veteranilor de război;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s) terenul aferent clădirii de domiciliu, aflat în proprietatea sau coproprietatea persoanelor prevăzute la art. 1 și 5 din Decretul-lege nr. 118/1990,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către copiii acestor categorii de beneficiari;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t) terenul aferent clădirii de domiciliu, aflat în proprietatea sau coproprietatea persoanelor cu handicap grav sau accentuat și a persoanelor încadrate în gradul I de invaliditate, respectiv a reprezentanților legali, pe perioada în care au în îngrijire, supraveghere și întreținere persoane cu handicap grav sau accentuat și persoane încadrate în gradul I de invaliditate;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u) terenurile aflate în proprietatea sau coproprietatea persoanelor prevăzute la art. 2 lit. a), c) - e) din Ordonanța de urgență a Guvernului nr. 82/2006, cu modificările și completările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v) terenurile destinate serviciului de apostilă și supralegalizare, cele destinate depozitării și administrării arhivei, precum și terenurile afectate funcționării Centrului Național de Administrare a Registrelor Naționale Notariale;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w) suprafețele de fond forestier, altele decât cele proprietate publică, pentru care nu se reglementează procesul de producție lemnoasă, cele certificate, precum și cele cu arborete cu vârsta de până la 20 de ani;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x) terenurile deținute sau utilizate de către întreprinderile sociale de inserție;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y) terenurile aflate în proprietatea organizațiilor cetățenilor aparținând minorităților naționale din România, cu statut de utilitate publică, precum și cele închiriate, concesionate sau primite în administrare ori în folosință de acestea de la o instituție sau o autoritate publică, cu excepția terenurilor care sunt folosite pentru activități economice.</w:t>
            </w:r>
          </w:p>
          <w:p w:rsidR="009679E8" w:rsidRPr="006D09C0" w:rsidRDefault="008D1626">
            <w:pPr>
              <w:widowControl w:val="0"/>
              <w:pBdr>
                <w:top w:val="nil"/>
                <w:left w:val="nil"/>
                <w:bottom w:val="nil"/>
                <w:right w:val="nil"/>
                <w:between w:val="nil"/>
              </w:pBdr>
              <w:rPr>
                <w:rFonts w:ascii="Times New Roman" w:hAnsi="Times New Roman" w:cs="Times New Roman"/>
                <w:sz w:val="20"/>
                <w:szCs w:val="20"/>
                <w:lang w:val="hu-HU"/>
              </w:rPr>
            </w:pPr>
            <w:r w:rsidRPr="006D09C0">
              <w:rPr>
                <w:rStyle w:val="Hiperhivatkozs"/>
                <w:rFonts w:ascii="Times New Roman" w:eastAsia="SimSun" w:hAnsi="Times New Roman" w:cs="Times New Roman"/>
                <w:color w:val="auto"/>
                <w:kern w:val="1"/>
                <w:sz w:val="20"/>
                <w:szCs w:val="20"/>
                <w:u w:val="none"/>
                <w:lang w:val="hu-HU"/>
              </w:rPr>
              <w:t xml:space="preserve">z) suprafețele construite ale terenurilor aferente clădirilor clasate ca monumente istorice, de arhitectură sau arheologice, prevăzute la </w:t>
            </w:r>
            <w:hyperlink r:id="rId9" w:anchor="A456" w:history="1">
              <w:r w:rsidRPr="006D09C0">
                <w:rPr>
                  <w:rStyle w:val="Hiperhivatkozs"/>
                  <w:rFonts w:ascii="Times New Roman" w:eastAsia="SimSun" w:hAnsi="Times New Roman" w:cs="Times New Roman"/>
                  <w:kern w:val="1"/>
                  <w:sz w:val="20"/>
                  <w:szCs w:val="20"/>
                  <w:lang w:val="hu-HU"/>
                </w:rPr>
                <w:t>art. 456</w:t>
              </w:r>
            </w:hyperlink>
            <w:r w:rsidRPr="006D09C0">
              <w:rPr>
                <w:rFonts w:ascii="Times New Roman" w:hAnsi="Times New Roman" w:cs="Times New Roman"/>
                <w:sz w:val="20"/>
                <w:szCs w:val="20"/>
                <w:lang w:val="hu-HU"/>
              </w:rPr>
              <w:t xml:space="preserve"> alin. (1) lit. x), indiferent de titularul dreptului de proprietate sau de administrare, cu excepția terenurilor care sunt folosite pentru activități economice.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(2) Consiliile locale pot hotărî să acorde scutirea sau reducerea impozitului/taxei pe teren datorate pentru:</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a) terenul aferent clădirilor restituite potrivit art. 16 din Legea nr. 10/2001, republicată, cu modificările și completările ulterioare, pe durata pentru care proprietarul menține afectațiunea de interes public;</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b) terenul aferent clădirilor retrocedate potrivit art. 1 alin. (10) din Ordonanța de urgență a Guvernului nr. 94/2000, republicată, cu modificările și completările ulterioare, pe durata pentru care proprietarul menține afectațiunea de interes public;</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c) terenul aferent clădirilor restituite potrivit art. 1 alin. (5) din Ordonanța de urgență a Guvernului nr. 83/1999, republicată, pe durata pentru care proprietarul menține afectațiunea de interes public;</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d) terenurile utilizate pentru furnizarea de servicii sociale de către organizații neguvernamentale și întreprinderi sociale ca furnizori de servicii sociale;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e) terenurile utilizate de organizații nonprofit folosite exclusiv pentru activitățile fără scop lucrativ;</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f) terenurile aparținând asociațiilor și fundațiilor folosite exclusiv pentru activitățile fără scop lucrativ;</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g) terenurile afectate de calamităţi naturale, pentru o perioadă de până la 5 ani inclusiv, începând cu 1 ianuarie a anului în care s-a produs evenimentul.</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h) terenurile aferente clădirii de domiciliu și/sau alte terenuri aflate în proprietatea sau coproprietatea persoanelor prevăzute la art. 3 alin. (1) lit. b) și art. 4 alin. (1) din Legea nr. 341/2004, cu modificările și completările ulterioare;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 xml:space="preserve">i) terenurile, inclusiv zonele de protecție instituite, ocupate de clădirile clasate ca monumente istorice, de arhitectură sau arheologice, muzee ori case memoriale, altele decât </w:t>
            </w:r>
            <w:r w:rsidRPr="006D09C0">
              <w:rPr>
                <w:rFonts w:ascii="Times New Roman" w:eastAsia="SimSun" w:hAnsi="Times New Roman" w:cs="Times New Roman"/>
                <w:kern w:val="1"/>
                <w:sz w:val="20"/>
                <w:szCs w:val="20"/>
                <w:lang w:val="hu-HU"/>
              </w:rPr>
              <w:lastRenderedPageBreak/>
              <w:t xml:space="preserve">cele prevăzute la </w:t>
            </w:r>
            <w:hyperlink r:id="rId10" w:anchor="A456" w:history="1">
              <w:r w:rsidRPr="006D09C0">
                <w:rPr>
                  <w:rStyle w:val="Hiperhivatkozs"/>
                  <w:rFonts w:ascii="Times New Roman" w:eastAsia="SimSun" w:hAnsi="Times New Roman" w:cs="Times New Roman"/>
                  <w:kern w:val="1"/>
                  <w:sz w:val="20"/>
                  <w:szCs w:val="20"/>
                  <w:lang w:val="hu-HU"/>
                </w:rPr>
                <w:t>art. 456</w:t>
              </w:r>
            </w:hyperlink>
            <w:r w:rsidRPr="006D09C0">
              <w:rPr>
                <w:rFonts w:ascii="Times New Roman" w:eastAsia="SimSun" w:hAnsi="Times New Roman" w:cs="Times New Roman"/>
                <w:kern w:val="1"/>
                <w:sz w:val="20"/>
                <w:szCs w:val="20"/>
                <w:lang w:val="hu-HU"/>
              </w:rPr>
              <w:t xml:space="preserve"> alin. (1) lit. x), cu excepția terenurilor care sunt folosite pentru activități economice;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j) terenurile aflate în proprietatea persoanelor ale căror venituri lunare sunt mai mici decât salariul minim brut pe țară ori constau în exclusivitate din indemnizație de șomaj sau ajutor social;</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k) terenurile aflate în proprietatea operatorilor economici, în condițiile elaborării unor scheme de ajutor de stat/</w:t>
            </w:r>
            <w:r w:rsidRPr="006D09C0">
              <w:rPr>
                <w:rFonts w:ascii="Times New Roman" w:eastAsia="SimSun" w:hAnsi="Times New Roman" w:cs="Times New Roman"/>
                <w:i/>
                <w:kern w:val="1"/>
                <w:sz w:val="20"/>
                <w:szCs w:val="20"/>
                <w:lang w:val="hu-HU"/>
              </w:rPr>
              <w:t>de minimis</w:t>
            </w:r>
            <w:r w:rsidRPr="006D09C0">
              <w:rPr>
                <w:rFonts w:ascii="Times New Roman" w:eastAsia="SimSun" w:hAnsi="Times New Roman" w:cs="Times New Roman"/>
                <w:kern w:val="1"/>
                <w:sz w:val="20"/>
                <w:szCs w:val="20"/>
                <w:lang w:val="hu-HU"/>
              </w:rPr>
              <w:t xml:space="preserve"> având un obiectiv prevăzut de legislația în domeniul ajutorului de stat;</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l) terenurile din extravilan situate în situri arheologice înscrise în Repertoriul Arheologic Național folosite pentru pășunat;</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m) terenurile persoanelor care domiciliază și locuiesc efectiv în unele localități din Munții Apuseni și în Rezervația Biosferei "Delta Dunării", în conformitate cu Ordonanța Guvernului nr. 27/1996, republicată, cu modificările ulterioare;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n) terenurile extravilane situate în arii naturale protejate supuse unor restricții de utilizare;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o) terenul situat în extravilanul localităților, pe o perioadă de 5 ani ulteriori celui în care proprietarul efectuează intabularea în cartea funciară pe cheltuială proprie;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p) suprafețele neconstruite ale terenurilor cu regim de monument istoric și protejate;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q) terenurile, situate în zonele de protecție ale monumentelor istorice și în zonele protejate;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r) suprafețele terenurilor afectate de cercetările arheologice, pe întreaga durată a efectuării cercetărilor.</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s) potrivit legii, consiliile locale pot reduce impozitul pe suprafețele neconstruite ale terenurilor cu regim de monument istoric, în funcție de suprafața afectată și de perioada punerii monumentelor istorice la dispoziția publicului pentru vizitare, precum și instituțiilor specializate pentru cercetare.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(3) Scutirea sau reducerea de la plata impozitului/taxei, stabilită conform alin. (2), se aplică începând cu data de 1 ianuarie a anului următor celui în care persoana depune documentele justificative.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(4) Impozitul pe terenurile aflate în proprietatea persoanelor fizice şi juridice care sunt utilizate pentru prestarea de servicii turistice, pe o durată de cel mult 180 de zile consecutive sau cumulate, în cursul unui an calendaristic, se reduce cu 50%. Reducerea se aplică în anul fiscal următor celui în care este îndeplinită această condiţie.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(5) În cazul scutirilor prevăzute la alin. (1) lit. r), s) și t):</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a) scutirea se acordă integral pentru terenurile aflate în proprietatea persoanelor prevăzute la alin. (1) lit. r), deținute în comun cu soțul sau soția. În situația în care o cotă-parte din teren aparține unor terți, scutirea nu se acordă pentru cota-parte deținută de acești terți;</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b) scutirea se acordă pentru terenul aferent clădirii de domiciliu aflate în proprietatea persoanelor prevăzute la alin. (1) lit. s) și t), deținute în comun cu soțul sau soția. În situația în care o cotă-parte din terenul respectiv aparține unor terți, scutirea nu se acordă pentru cota-parte deținută de acești terți.</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(6) Scutirea de la plata impozitului/taxei pe teren, stabilită conform alin. (1) lit. t), se aplică începând cu data de 1 a lunii următoare celei în care persoana depune documentele justificative.</w:t>
            </w:r>
          </w:p>
          <w:p w:rsidR="009679E8" w:rsidRPr="006D09C0" w:rsidRDefault="008D1626">
            <w:pPr>
              <w:widowControl w:val="0"/>
              <w:pBdr>
                <w:top w:val="nil"/>
                <w:left w:val="nil"/>
                <w:bottom w:val="nil"/>
                <w:right w:val="nil"/>
                <w:between w:val="nil"/>
              </w:pBdr>
              <w:rPr>
                <w:rFonts w:ascii="Times New Roman" w:eastAsia="SimSun" w:hAnsi="Times New Roman" w:cs="Times New Roman"/>
                <w:kern w:val="1"/>
                <w:sz w:val="20"/>
                <w:szCs w:val="20"/>
                <w:lang w:val="hu-HU"/>
              </w:rPr>
            </w:pPr>
            <w:r w:rsidRPr="006D09C0">
              <w:rPr>
                <w:rFonts w:ascii="Times New Roman" w:eastAsia="SimSun" w:hAnsi="Times New Roman" w:cs="Times New Roman"/>
                <w:kern w:val="1"/>
                <w:sz w:val="20"/>
                <w:szCs w:val="20"/>
                <w:lang w:val="hu-HU"/>
              </w:rPr>
              <w:t>(7) Prin excepţie de la prevederile alineatului (6), scutirea de la plata impozitului/taxei pe teren, stabilită conform alin. (1) lit. t)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b/>
                <w:bCs/>
                <w:color w:val="auto"/>
                <w:kern w:val="1"/>
                <w:sz w:val="20"/>
                <w:szCs w:val="20"/>
                <w:u w:val="none"/>
                <w:lang w:val="hu-HU"/>
              </w:rPr>
            </w:pPr>
            <w:r w:rsidRPr="006D09C0">
              <w:rPr>
                <w:rStyle w:val="Hiperhivatkozs"/>
                <w:rFonts w:ascii="Times New Roman" w:eastAsia="SimSun" w:hAnsi="Times New Roman" w:cs="Times New Roman"/>
                <w:b/>
                <w:bCs/>
                <w:color w:val="auto"/>
                <w:kern w:val="1"/>
                <w:sz w:val="20"/>
                <w:szCs w:val="20"/>
                <w:u w:val="none"/>
                <w:lang w:val="hu-HU"/>
              </w:rPr>
              <w:t>ART. 469 - Scutiri pentru impoxitul pe mijloace de transport</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 xml:space="preserve">(1) Nu se datorează impozitul pe mijloacele de transport pentru: </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 mijloacele de transport aflate în proprietatea sau coproprietatea veteranilor de război, văduvelor de război sau văduvelor nerecăsătorite ale veteranilor de război, pentru un singur mijloc de transport, la alegerea contribuabilului;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mijloacele de transport aflate în proprietatea sau coproprietatea persoanelor cu handicap grav sau accentuat și a persoanelor încadrate în gradul I de invaliditate, respectiv a reprezentanților legali, pe perioada în care au în îngrijire, supraveghere și întreținere persoane cu handicap grav sau accentuat și persoane încadrate în gradul I de invaliditate, pentru un singur mijloc de transport, la alegerea contribuabilului;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c) mijloacele de transport aflate în proprietatea sau coproprietatea persoanelor prevăzute la art. 1 și 5 din Decretul-lege nr. 118/1990, republicat, cu modificările și completările ulterioare, și a persoanelor fizice prevăzute la art. 1 din Ordonanța Guvernului nr. 105/1999, aprobată cu modificări și completări prin Legea nr. 189/2000, cu modificările și completările ulterioare, pentru un singur mijloc de transport, la alegerea contribuabilului; scutirea rămâne valabilă și în cazul transferului proprietății către copiii acestor categorii de beneficiari;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d) mijloacele de transport aflate în proprietatea sau coproprietatea persoanelor prevăzute la art. 3 alin. (1) lit. b) și art. 4 alin. (1) din Legea nr. 341/2004, cu modificările și completările ulterioare, pentru un singur mijloc de transport, la alegerea contribuabilului;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e) navele fluviale de pasageri, bărcile și luntrele folosite pentru transportul persoanelor fizice cu domiciliul în Delta Dunării, Insula Mare a Brăilei și Insula Balta Ialomiței;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f) mijloacele de transport ale instituțiilor publice;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g) mijloacele de transport ale persoanelor juridice, care sunt utilizate pentru servicii de transport public de pasageri în regim urban sau suburban, inclusiv transportul de pasageri în afara unei localități, dacă tariful de transport este stabilit în condiții de transport public;</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h) vehiculele istorice definite conform prevederilor legale în vigoare;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lastRenderedPageBreak/>
              <w:t>i) mijloacele de transport specializate pentru transportul stupilor în pastoral, astfel cum sunt omologate în acest sens de Registrul Auto Român, folosite exclusiv pentru transportul stupilor în pastoral.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j) mijloacele de transport folosite exclusiv pentru intervenții în situații de urgență;</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k) mijloacele de transport ale instituțiilor sau unităților care funcționează sub coordonarea Ministerului Educației și Cercetării Științifice sau a Ministerului Tineretului și Sportului;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l) mijloacele de transport ale fundațiilor înființate prin testament constituite conform legii, cu scopul de a întreține, dezvolta și ajuta instituții de cultură națională, precum și de a susține acțiuni cu caracter umanitar, social și cultural;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m) mijloacele de transport ale organizațiilor care au ca unică activitate acordarea gratuită de servicii sociale în unități specializate care asigură găzduire, îngrijire socială și medicală, asistență, ocrotire, activități de recuperare, reabilitare și reinserție socială pentru copil, familie, persoane cu handicap, persoane vârstnice, precum și pentru alte persoane aflate în dificultate, în condițiile legii;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n) autovehiculele acționate electric;</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o) autovehiculele second-hand înregistrate ca stoc de marfă și care nu sunt utilizate în folosul propriu al operatorului economic, comerciant auto sau societate de leasing;</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p) mijloacele de transport deținute de către organizațiile cetățenilor aparținând minorităților naționale.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(2) Consiliile locale pot hotărî să acorde scutirea sau reducerea impozitului pe mijloacele de transport agricole utilizate efectiv în domeniul agricol.</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(3) Scutirea sau reducerea de la plata impozitului pe mijloacele de transport agricole utilizate efectiv în domeniul agricol, stabilită conform alin. (2), se aplică începând cu data de 1 ianuarie a anului următor celui în care persoana depune documentele justificative.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(4) Impozitul pe mijloacele de transport se reduce cu 50% pentru persoanele fizice care domiciliază în localitățile precizate în:</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a) Hotărârea Guvernului nr. 323/1996 privind aprobarea Programului special pentru sprijinirea dezvoltării economico-sociale a unor localități din Munții Apuseni, cu modificările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b) Hotărârea Guvernului nr. 395/1996 pentru aprobarea Programului special privind unele măsuri și acțiuni pentru sprijinirea dezvoltării economico-sociale a județului Tulcea și a Rezervației Biosferei "Delta Dunării", cu modificările ulterioare.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(5) Scutirile prevăzute la alin. (1) lit. a) - c) se acordă integral pentru un singur mijloc de transport, la alegerea contribuabilului, aflat în proprietatea persoanelor menționate la aceste litere, deținute în comun cu soțul sau soția. În situația în care o cotă-parte din dreptul de proprietate asupra mijlocului de transport aparține unor terți, scutirea nu se acordă pentru cota-parte deținută de acești terți;</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(6) Scutirea de la plata impozitului pe mijloacele de transport, stabilită conform alin. (1) lit. b), se aplică începând cu data de 1 a lunii următoare celei în care persoana depune documentele justificative.</w:t>
            </w:r>
          </w:p>
          <w:p w:rsidR="009679E8" w:rsidRPr="006D09C0" w:rsidRDefault="008D1626">
            <w:pPr>
              <w:widowControl w:val="0"/>
              <w:pBdr>
                <w:top w:val="nil"/>
                <w:left w:val="nil"/>
                <w:bottom w:val="nil"/>
                <w:right w:val="nil"/>
                <w:between w:val="nil"/>
              </w:pBdr>
              <w:rPr>
                <w:rStyle w:val="Hiperhivatkozs"/>
                <w:rFonts w:ascii="Times New Roman" w:eastAsia="SimSun" w:hAnsi="Times New Roman" w:cs="Times New Roman"/>
                <w:color w:val="auto"/>
                <w:kern w:val="1"/>
                <w:sz w:val="20"/>
                <w:szCs w:val="20"/>
                <w:u w:val="none"/>
                <w:lang w:val="hu-HU"/>
              </w:rPr>
            </w:pPr>
            <w:r w:rsidRPr="006D09C0">
              <w:rPr>
                <w:rStyle w:val="Hiperhivatkozs"/>
                <w:rFonts w:ascii="Times New Roman" w:eastAsia="SimSun" w:hAnsi="Times New Roman" w:cs="Times New Roman"/>
                <w:color w:val="auto"/>
                <w:kern w:val="1"/>
                <w:sz w:val="20"/>
                <w:szCs w:val="20"/>
                <w:u w:val="none"/>
                <w:lang w:val="hu-HU"/>
              </w:rPr>
              <w:t>(7) Prin excepţie de la prevederile alin. (6), scutirea de la plata impozitului pe mijloacele de transport stabilită conform alin. (1) lit. b) în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rsidR="009679E8" w:rsidRPr="006D09C0" w:rsidRDefault="008D1626">
            <w:pPr>
              <w:pStyle w:val="Default"/>
              <w:jc w:val="both"/>
              <w:rPr>
                <w:sz w:val="20"/>
                <w:szCs w:val="20"/>
              </w:rPr>
            </w:pPr>
            <w:r w:rsidRPr="006D09C0">
              <w:rPr>
                <w:sz w:val="20"/>
                <w:szCs w:val="20"/>
              </w:rPr>
              <w:t xml:space="preserve">Potrivit </w:t>
            </w:r>
            <w:r w:rsidRPr="006D09C0">
              <w:rPr>
                <w:b/>
                <w:sz w:val="20"/>
                <w:szCs w:val="20"/>
              </w:rPr>
              <w:t>art. 476 alin. (2) din Legea nr. 227/2015 privind Codul fiscal</w:t>
            </w:r>
            <w:r w:rsidRPr="006D09C0">
              <w:rPr>
                <w:sz w:val="20"/>
                <w:szCs w:val="20"/>
              </w:rPr>
              <w:t xml:space="preserve"> se acordă scutiri la plata </w:t>
            </w:r>
            <w:r w:rsidRPr="006D09C0">
              <w:rPr>
                <w:b/>
                <w:sz w:val="20"/>
                <w:szCs w:val="20"/>
              </w:rPr>
              <w:t>taxei pentru eliberarea certificatelor, avizelor și autorizațiilor</w:t>
            </w:r>
            <w:r w:rsidRPr="006D09C0">
              <w:rPr>
                <w:sz w:val="20"/>
                <w:szCs w:val="20"/>
              </w:rPr>
              <w:t xml:space="preserve"> pentru: </w:t>
            </w:r>
          </w:p>
          <w:p w:rsidR="009679E8" w:rsidRPr="006D09C0" w:rsidRDefault="008D1626">
            <w:pPr>
              <w:pStyle w:val="Default"/>
              <w:jc w:val="both"/>
              <w:rPr>
                <w:sz w:val="20"/>
                <w:szCs w:val="20"/>
              </w:rPr>
            </w:pPr>
            <w:r w:rsidRPr="006D09C0">
              <w:rPr>
                <w:sz w:val="20"/>
                <w:szCs w:val="20"/>
              </w:rPr>
              <w:t xml:space="preserve">a) lucrări de întreţinere,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parţial, aceste lucrări pe cheltuială proprie; </w:t>
            </w:r>
          </w:p>
          <w:p w:rsidR="009679E8" w:rsidRPr="006D09C0" w:rsidRDefault="008D1626">
            <w:pPr>
              <w:pStyle w:val="Default"/>
              <w:jc w:val="both"/>
              <w:rPr>
                <w:sz w:val="20"/>
                <w:szCs w:val="20"/>
              </w:rPr>
            </w:pPr>
            <w:r w:rsidRPr="006D09C0">
              <w:rPr>
                <w:sz w:val="20"/>
                <w:szCs w:val="20"/>
              </w:rPr>
              <w:t xml:space="preserve">b) lucrări destinate păstrării integrităţii fizice şi a cadrului construit sau natural al monumentelor istorice definite în Legea nr. 422/2001, republicată, cu modificările ulterioare, finanţate de proprietarii imobilelor din zona de protecţie a monumentelor istorice, în concordanţă cu reglementările cuprinse în documentaţiile de urbanism întocmite potrivit legii; </w:t>
            </w:r>
          </w:p>
          <w:p w:rsidR="009679E8" w:rsidRPr="006D09C0" w:rsidRDefault="008D1626">
            <w:pPr>
              <w:pStyle w:val="Default"/>
              <w:jc w:val="both"/>
              <w:rPr>
                <w:sz w:val="20"/>
                <w:szCs w:val="20"/>
              </w:rPr>
            </w:pPr>
            <w:r w:rsidRPr="006D09C0">
              <w:rPr>
                <w:sz w:val="20"/>
                <w:szCs w:val="20"/>
              </w:rPr>
              <w:t xml:space="preserve">c) lucrări executate în condiţiile Ordonanţei Guvernului nr. 20/1994 privind măsuri pentru reducerea riscului seismic al construcţiilor existente, republicată, cu modificările şi completările ulterioare; </w:t>
            </w:r>
          </w:p>
          <w:p w:rsidR="009679E8" w:rsidRPr="006D09C0" w:rsidRDefault="008D1626">
            <w:pPr>
              <w:tabs>
                <w:tab w:val="left" w:pos="492"/>
              </w:tabs>
              <w:ind w:left="-57" w:right="-57"/>
              <w:jc w:val="both"/>
              <w:rPr>
                <w:rFonts w:ascii="Times New Roman" w:hAnsi="Times New Roman" w:cs="Times New Roman"/>
                <w:color w:val="000000"/>
                <w:sz w:val="20"/>
                <w:szCs w:val="20"/>
                <w:lang w:val="hu-HU"/>
              </w:rPr>
            </w:pPr>
            <w:r w:rsidRPr="006D09C0">
              <w:rPr>
                <w:rFonts w:ascii="Times New Roman" w:hAnsi="Times New Roman" w:cs="Times New Roman"/>
                <w:color w:val="000000"/>
                <w:sz w:val="20"/>
                <w:szCs w:val="20"/>
              </w:rPr>
              <w:t xml:space="preserve">d) lucrări executate în zone de regenerare urbană, delimitate în condiţiile Legii nr. 350/2001 privind amenajarea teritoriului şi urbanismul, cu modificările şi completările ulterioare, </w:t>
            </w:r>
            <w:r w:rsidRPr="006D09C0">
              <w:rPr>
                <w:rFonts w:ascii="Times New Roman" w:hAnsi="Times New Roman" w:cs="Times New Roman"/>
                <w:color w:val="000000"/>
                <w:sz w:val="20"/>
                <w:szCs w:val="20"/>
                <w:lang w:val="hu-HU"/>
              </w:rPr>
              <w:t xml:space="preserve">Potrivit </w:t>
            </w:r>
            <w:r w:rsidRPr="006D09C0">
              <w:rPr>
                <w:rFonts w:ascii="Times New Roman" w:hAnsi="Times New Roman" w:cs="Times New Roman"/>
                <w:b/>
                <w:color w:val="000000"/>
                <w:sz w:val="20"/>
                <w:szCs w:val="20"/>
                <w:lang w:val="hu-HU"/>
              </w:rPr>
              <w:t>art. 485 alin. (1) din Legea nr. 227/2015 privind Codul fiscal</w:t>
            </w:r>
            <w:r w:rsidRPr="006D09C0">
              <w:rPr>
                <w:rFonts w:ascii="Times New Roman" w:hAnsi="Times New Roman" w:cs="Times New Roman"/>
                <w:color w:val="000000"/>
                <w:sz w:val="20"/>
                <w:szCs w:val="20"/>
                <w:lang w:val="hu-HU"/>
              </w:rPr>
              <w:t xml:space="preserve"> se acordă scutiri la </w:t>
            </w:r>
            <w:r w:rsidRPr="006D09C0">
              <w:rPr>
                <w:rFonts w:ascii="Times New Roman" w:hAnsi="Times New Roman" w:cs="Times New Roman"/>
                <w:b/>
                <w:color w:val="000000"/>
                <w:sz w:val="20"/>
                <w:szCs w:val="20"/>
                <w:lang w:val="hu-HU"/>
              </w:rPr>
              <w:t>plata taxei speciale de salubrizare, taxei speciale pentru funcţionarea serviciului de alimentare cu apă</w:t>
            </w:r>
            <w:r w:rsidRPr="006D09C0">
              <w:rPr>
                <w:rFonts w:ascii="Times New Roman" w:hAnsi="Times New Roman" w:cs="Times New Roman"/>
                <w:color w:val="000000"/>
                <w:sz w:val="20"/>
                <w:szCs w:val="20"/>
                <w:lang w:val="hu-HU"/>
              </w:rPr>
              <w:t xml:space="preserve"> pentru: </w:t>
            </w:r>
          </w:p>
          <w:p w:rsidR="009679E8" w:rsidRPr="006D09C0" w:rsidRDefault="008D1626">
            <w:pPr>
              <w:pStyle w:val="Default"/>
              <w:jc w:val="both"/>
              <w:rPr>
                <w:sz w:val="20"/>
                <w:szCs w:val="20"/>
              </w:rPr>
            </w:pPr>
            <w:r w:rsidRPr="006D09C0">
              <w:rPr>
                <w:sz w:val="20"/>
                <w:szCs w:val="20"/>
              </w:rPr>
              <w:t xml:space="preserve">a) veteranii de război, văduvele de război şi văduvele nerecăsătorite ale veteranilor de război; </w:t>
            </w:r>
          </w:p>
          <w:p w:rsidR="009679E8" w:rsidRPr="006D09C0" w:rsidRDefault="008D1626">
            <w:pPr>
              <w:pStyle w:val="Default"/>
              <w:jc w:val="both"/>
              <w:rPr>
                <w:sz w:val="20"/>
                <w:szCs w:val="20"/>
              </w:rPr>
            </w:pPr>
            <w:r w:rsidRPr="006D09C0">
              <w:rPr>
                <w:sz w:val="20"/>
                <w:szCs w:val="20"/>
              </w:rPr>
              <w:t xml:space="preserve">b) persoanele fizice prevăzute la art. 1 din Decretul-lege nr. 118/1990, republicat, cu modificările şi completările ulterioare și persoanele prevăzute la art. 1 din Ordonanța Guvernului nr. 105/1999, aprobată cu modificări și completări prin Legea nr. 189/2000, cu modificările și completările ulterioare; </w:t>
            </w:r>
          </w:p>
          <w:p w:rsidR="009679E8" w:rsidRPr="006D09C0" w:rsidRDefault="008D1626">
            <w:pPr>
              <w:tabs>
                <w:tab w:val="left" w:pos="492"/>
              </w:tabs>
              <w:ind w:left="-57" w:right="-57"/>
              <w:jc w:val="both"/>
              <w:rPr>
                <w:rFonts w:ascii="Times New Roman" w:hAnsi="Times New Roman" w:cs="Times New Roman"/>
                <w:color w:val="000000"/>
                <w:sz w:val="20"/>
                <w:szCs w:val="20"/>
              </w:rPr>
            </w:pPr>
            <w:r w:rsidRPr="006D09C0">
              <w:rPr>
                <w:rFonts w:ascii="Times New Roman" w:hAnsi="Times New Roman" w:cs="Times New Roman"/>
                <w:color w:val="000000"/>
                <w:sz w:val="20"/>
                <w:szCs w:val="20"/>
                <w:lang w:val="hu-HU"/>
              </w:rPr>
              <w:t>c) persoanele cu handicap grav sau accentuat, persoanele încadrate în gradul I de invaliditate și reprezentanţii legali ai minorilor cu handicap grav sau accentuat şi ai minorilor încadraţi în gradul I de invaliditate.</w:t>
            </w:r>
            <w:r w:rsidRPr="006D09C0">
              <w:rPr>
                <w:rFonts w:ascii="Times New Roman" w:hAnsi="Times New Roman" w:cs="Times New Roman"/>
                <w:color w:val="FF0000"/>
                <w:sz w:val="20"/>
                <w:szCs w:val="20"/>
                <w:lang w:val="hu-HU"/>
              </w:rPr>
              <w:t xml:space="preserve"> </w:t>
            </w:r>
            <w:r w:rsidRPr="006D09C0">
              <w:rPr>
                <w:rFonts w:ascii="Times New Roman" w:hAnsi="Times New Roman" w:cs="Times New Roman"/>
                <w:color w:val="000000"/>
                <w:sz w:val="20"/>
                <w:szCs w:val="20"/>
              </w:rPr>
              <w:t>ucrări în care se desfăşoară operaţiuni de regenerare urbană coordonate de administraţia locală, în perioada derulării operaţiunilor respective.</w:t>
            </w:r>
          </w:p>
          <w:p w:rsidR="009679E8" w:rsidRPr="006D09C0" w:rsidRDefault="008D1626">
            <w:pPr>
              <w:pStyle w:val="Default"/>
              <w:jc w:val="both"/>
              <w:rPr>
                <w:sz w:val="20"/>
                <w:szCs w:val="20"/>
              </w:rPr>
            </w:pPr>
            <w:r w:rsidRPr="006D09C0">
              <w:rPr>
                <w:sz w:val="20"/>
                <w:szCs w:val="20"/>
              </w:rPr>
              <w:t xml:space="preserve">Potrivit </w:t>
            </w:r>
            <w:r w:rsidRPr="006D09C0">
              <w:rPr>
                <w:b/>
                <w:sz w:val="20"/>
                <w:szCs w:val="20"/>
              </w:rPr>
              <w:t>art. 487 alin. 1) din Legea nr. 227/2015 privind Codul fiscal</w:t>
            </w:r>
            <w:r w:rsidRPr="006D09C0">
              <w:rPr>
                <w:sz w:val="20"/>
                <w:szCs w:val="20"/>
              </w:rPr>
              <w:t xml:space="preserve"> se acordă scutiri la plata </w:t>
            </w:r>
            <w:r w:rsidRPr="006D09C0">
              <w:rPr>
                <w:b/>
                <w:sz w:val="20"/>
                <w:szCs w:val="20"/>
              </w:rPr>
              <w:t>altor taxe locale</w:t>
            </w:r>
            <w:r w:rsidRPr="006D09C0">
              <w:rPr>
                <w:sz w:val="20"/>
                <w:szCs w:val="20"/>
              </w:rPr>
              <w:t xml:space="preserve"> pentru: </w:t>
            </w:r>
          </w:p>
          <w:p w:rsidR="009679E8" w:rsidRPr="006D09C0" w:rsidRDefault="008D1626">
            <w:pPr>
              <w:pStyle w:val="Default"/>
              <w:jc w:val="both"/>
              <w:rPr>
                <w:sz w:val="20"/>
                <w:szCs w:val="20"/>
              </w:rPr>
            </w:pPr>
            <w:r w:rsidRPr="006D09C0">
              <w:rPr>
                <w:sz w:val="20"/>
                <w:szCs w:val="20"/>
              </w:rPr>
              <w:lastRenderedPageBreak/>
              <w:t xml:space="preserve">a) veteranii de război, văduvele de război şi văduvele nerecăsătorite ale veteranilor de război; </w:t>
            </w:r>
          </w:p>
          <w:p w:rsidR="009679E8" w:rsidRPr="006D09C0" w:rsidRDefault="008D1626">
            <w:pPr>
              <w:pStyle w:val="Default"/>
              <w:jc w:val="both"/>
              <w:rPr>
                <w:sz w:val="20"/>
                <w:szCs w:val="20"/>
              </w:rPr>
            </w:pPr>
            <w:r w:rsidRPr="006D09C0">
              <w:rPr>
                <w:sz w:val="20"/>
                <w:szCs w:val="20"/>
              </w:rPr>
              <w:t xml:space="preserve">b) persoanele fizice prevăzute la art. 1 din Decretul-lege nr. 118/1990, republicat, cu modificările şi completările ulterioare și persoanele prevăzute la art. 1 din Ordonanșța Guvernului nr. 105/1999, aprobată cu modificări și completări prin Legea nr. 189/2000, cu modificările și completările ulterioare; </w:t>
            </w:r>
          </w:p>
          <w:p w:rsidR="009679E8" w:rsidRPr="006D09C0" w:rsidRDefault="008D1626">
            <w:pPr>
              <w:pBdr>
                <w:top w:val="nil"/>
                <w:left w:val="nil"/>
                <w:bottom w:val="nil"/>
                <w:right w:val="nil"/>
                <w:between w:val="nil"/>
              </w:pBdr>
              <w:shd w:val="solid" w:color="FFFFFF" w:fill="auto"/>
              <w:jc w:val="both"/>
              <w:rPr>
                <w:rFonts w:ascii="Times New Roman" w:hAnsi="Times New Roman" w:cs="Times New Roman"/>
                <w:color w:val="000000"/>
                <w:sz w:val="20"/>
                <w:szCs w:val="20"/>
                <w:lang w:val="en-US"/>
              </w:rPr>
            </w:pPr>
            <w:bookmarkStart w:id="10" w:name="do|ttIX|caIX|ar487|lic"/>
            <w:bookmarkStart w:id="11" w:name="do|ttIX|caIX|ar487|lid"/>
            <w:bookmarkEnd w:id="10"/>
            <w:bookmarkEnd w:id="11"/>
            <w:r w:rsidRPr="006D09C0">
              <w:rPr>
                <w:rFonts w:ascii="Times New Roman" w:hAnsi="Times New Roman" w:cs="Times New Roman"/>
                <w:bCs/>
                <w:color w:val="000000"/>
                <w:sz w:val="20"/>
                <w:szCs w:val="20"/>
                <w:lang w:val="en-US"/>
              </w:rPr>
              <w:t>c)</w:t>
            </w:r>
            <w:r w:rsidRPr="006D09C0">
              <w:rPr>
                <w:rFonts w:ascii="Times New Roman" w:hAnsi="Times New Roman" w:cs="Times New Roman"/>
                <w:color w:val="000000"/>
                <w:sz w:val="20"/>
                <w:szCs w:val="20"/>
                <w:lang w:val="en-US"/>
              </w:rPr>
              <w:t>fundaţiile înfiinţate prin testament, constituite conform legii, cu scopul de a întreţine, dezvolta şi ajuta instituţii de cultură naţională, precum şi de a susţine acţiuni cu caracter umanitar, social şi cultural;</w:t>
            </w:r>
          </w:p>
          <w:p w:rsidR="009679E8" w:rsidRPr="006D09C0" w:rsidRDefault="008D1626">
            <w:pPr>
              <w:pBdr>
                <w:top w:val="nil"/>
                <w:left w:val="nil"/>
                <w:bottom w:val="nil"/>
                <w:right w:val="nil"/>
                <w:between w:val="nil"/>
              </w:pBdr>
              <w:shd w:val="solid" w:color="FFFFFF" w:fill="auto"/>
              <w:jc w:val="both"/>
              <w:rPr>
                <w:rFonts w:ascii="Times New Roman" w:hAnsi="Times New Roman" w:cs="Times New Roman"/>
                <w:color w:val="000000"/>
                <w:sz w:val="20"/>
                <w:szCs w:val="20"/>
                <w:lang w:val="en-US"/>
              </w:rPr>
            </w:pPr>
            <w:bookmarkStart w:id="12" w:name="do|ttIX|caIX|ar487|lie"/>
            <w:bookmarkEnd w:id="12"/>
            <w:r w:rsidRPr="006D09C0">
              <w:rPr>
                <w:rFonts w:ascii="Times New Roman" w:hAnsi="Times New Roman" w:cs="Times New Roman"/>
                <w:bCs/>
                <w:color w:val="000000"/>
                <w:sz w:val="20"/>
                <w:szCs w:val="20"/>
                <w:lang w:val="en-US"/>
              </w:rPr>
              <w:t>d)</w:t>
            </w:r>
            <w:r w:rsidRPr="006D09C0">
              <w:rPr>
                <w:rFonts w:ascii="Times New Roman" w:hAnsi="Times New Roman" w:cs="Times New Roman"/>
                <w:color w:val="000000"/>
                <w:sz w:val="20"/>
                <w:szCs w:val="20"/>
                <w:lang w:val="en-US"/>
              </w:rPr>
              <w:t>organizaţiile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rsidR="009679E8" w:rsidRPr="006D09C0" w:rsidRDefault="008D1626">
            <w:pPr>
              <w:pBdr>
                <w:top w:val="nil"/>
                <w:left w:val="nil"/>
                <w:bottom w:val="nil"/>
                <w:right w:val="nil"/>
                <w:between w:val="nil"/>
              </w:pBdr>
              <w:shd w:val="solid" w:color="FFFFFF" w:fill="auto"/>
              <w:jc w:val="both"/>
              <w:rPr>
                <w:rFonts w:ascii="Times New Roman" w:hAnsi="Times New Roman" w:cs="Times New Roman"/>
                <w:color w:val="000000"/>
                <w:sz w:val="20"/>
                <w:szCs w:val="20"/>
              </w:rPr>
            </w:pPr>
            <w:r w:rsidRPr="006D09C0">
              <w:rPr>
                <w:rFonts w:ascii="Times New Roman" w:hAnsi="Times New Roman" w:cs="Times New Roman"/>
                <w:color w:val="000000"/>
                <w:sz w:val="20"/>
                <w:szCs w:val="20"/>
              </w:rPr>
              <w:t>e) persoanele cu handicap grav sau accentuat, persoanele încadrate în gradul I de invaliditate și reprezentanţii legali ai minorilor cu handicap grav sau accentuat şi ai minorilor încadraţi în gradul I de invaliditate.</w:t>
            </w:r>
          </w:p>
          <w:p w:rsidR="009679E8" w:rsidRPr="006D09C0" w:rsidRDefault="008D1626">
            <w:pPr>
              <w:pBdr>
                <w:top w:val="nil"/>
                <w:left w:val="nil"/>
                <w:bottom w:val="nil"/>
                <w:right w:val="nil"/>
                <w:between w:val="nil"/>
              </w:pBdr>
              <w:shd w:val="solid" w:color="FFFFFF" w:fill="auto"/>
              <w:jc w:val="both"/>
              <w:rPr>
                <w:rFonts w:ascii="Times New Roman" w:hAnsi="Times New Roman" w:cs="Times New Roman"/>
                <w:color w:val="FF0000"/>
                <w:sz w:val="20"/>
                <w:szCs w:val="20"/>
                <w:lang w:val="hu-HU"/>
              </w:rPr>
            </w:pPr>
            <w:r w:rsidRPr="006D09C0">
              <w:rPr>
                <w:rFonts w:ascii="Times New Roman" w:hAnsi="Times New Roman" w:cs="Times New Roman"/>
                <w:b/>
                <w:bCs/>
                <w:color w:val="000000"/>
                <w:sz w:val="20"/>
                <w:szCs w:val="20"/>
                <w:lang w:val="hu-HU"/>
              </w:rPr>
              <w:t xml:space="preserve">Cererile pentru acordarea scutirilor sau reducerilor de la plata impozitului/taxei pe clădiri și a impozitului/taxei pe teren se depun la Compartimentul financiar-contabil, salarizare, impozite şi taxe din cadrul aparatului de specialitate al primarului comunei Merești. </w:t>
            </w:r>
          </w:p>
          <w:p w:rsidR="009679E8" w:rsidRPr="006D09C0" w:rsidRDefault="008D1626">
            <w:pPr>
              <w:pStyle w:val="Default"/>
              <w:jc w:val="both"/>
              <w:rPr>
                <w:sz w:val="20"/>
                <w:szCs w:val="20"/>
              </w:rPr>
            </w:pPr>
            <w:r w:rsidRPr="006D09C0">
              <w:rPr>
                <w:sz w:val="20"/>
                <w:szCs w:val="20"/>
              </w:rPr>
              <w:t xml:space="preserve">Cererea de scutire sau reducere va fi însoţită de următoarele documente: </w:t>
            </w:r>
          </w:p>
          <w:p w:rsidR="009679E8" w:rsidRPr="006D09C0" w:rsidRDefault="008D1626">
            <w:pPr>
              <w:pStyle w:val="Default"/>
              <w:spacing w:after="27"/>
              <w:jc w:val="both"/>
              <w:rPr>
                <w:sz w:val="20"/>
                <w:szCs w:val="20"/>
              </w:rPr>
            </w:pPr>
            <w:r w:rsidRPr="006D09C0">
              <w:rPr>
                <w:sz w:val="20"/>
                <w:szCs w:val="20"/>
              </w:rPr>
              <w:t xml:space="preserve">a) actul de identitate al solicitantului și coproprietarilor, când este cazul; </w:t>
            </w:r>
          </w:p>
          <w:p w:rsidR="009679E8" w:rsidRPr="006D09C0" w:rsidRDefault="008D1626">
            <w:pPr>
              <w:pStyle w:val="Default"/>
              <w:spacing w:after="27"/>
              <w:jc w:val="both"/>
              <w:rPr>
                <w:sz w:val="20"/>
                <w:szCs w:val="20"/>
              </w:rPr>
            </w:pPr>
            <w:r w:rsidRPr="006D09C0">
              <w:rPr>
                <w:sz w:val="20"/>
                <w:szCs w:val="20"/>
              </w:rPr>
              <w:t xml:space="preserve">b) actele de proprietate (în original şi copie); </w:t>
            </w:r>
          </w:p>
          <w:p w:rsidR="009679E8" w:rsidRPr="006D09C0" w:rsidRDefault="008D1626">
            <w:pPr>
              <w:pStyle w:val="Default"/>
              <w:spacing w:after="27"/>
              <w:jc w:val="both"/>
              <w:rPr>
                <w:sz w:val="20"/>
                <w:szCs w:val="20"/>
              </w:rPr>
            </w:pPr>
            <w:r w:rsidRPr="006D09C0">
              <w:rPr>
                <w:sz w:val="20"/>
                <w:szCs w:val="20"/>
              </w:rPr>
              <w:t xml:space="preserve">c) actele care dovedesc calitatea de beneficiar al scutirii/reducerii solicitate; </w:t>
            </w:r>
          </w:p>
          <w:p w:rsidR="009679E8" w:rsidRPr="006D09C0" w:rsidRDefault="008D1626">
            <w:pPr>
              <w:pStyle w:val="Default"/>
              <w:jc w:val="both"/>
              <w:rPr>
                <w:sz w:val="20"/>
                <w:szCs w:val="20"/>
              </w:rPr>
            </w:pPr>
            <w:r w:rsidRPr="006D09C0">
              <w:rPr>
                <w:sz w:val="20"/>
                <w:szCs w:val="20"/>
              </w:rPr>
              <w:t xml:space="preserve">d) actul care dovedește calitatea de întreținător legal al copilului cu handicap, pentru persoanele prevăzute la pct.4, lit.c); </w:t>
            </w:r>
          </w:p>
          <w:p w:rsidR="009679E8" w:rsidRPr="006D09C0" w:rsidRDefault="008D1626">
            <w:pPr>
              <w:pStyle w:val="Default"/>
              <w:spacing w:after="27"/>
              <w:jc w:val="both"/>
              <w:rPr>
                <w:sz w:val="20"/>
                <w:szCs w:val="20"/>
              </w:rPr>
            </w:pPr>
            <w:r w:rsidRPr="006D09C0">
              <w:rPr>
                <w:sz w:val="20"/>
                <w:szCs w:val="20"/>
              </w:rPr>
              <w:t xml:space="preserve">e) certificatul de încadrare în grad de handicap al copilului aflat în întreținere legală, pentru persoanele prevăzute la art.4 lit.c); </w:t>
            </w:r>
          </w:p>
          <w:p w:rsidR="009679E8" w:rsidRPr="006D09C0" w:rsidRDefault="008D1626">
            <w:pPr>
              <w:pStyle w:val="Default"/>
              <w:spacing w:after="27"/>
              <w:jc w:val="both"/>
              <w:rPr>
                <w:sz w:val="20"/>
                <w:szCs w:val="20"/>
              </w:rPr>
            </w:pPr>
            <w:r w:rsidRPr="006D09C0">
              <w:rPr>
                <w:sz w:val="20"/>
                <w:szCs w:val="20"/>
              </w:rPr>
              <w:t xml:space="preserve">f) adeverinţe de venit pentru toţi membrii familiei, pentru persoanele prevăzute la pct.1, lit.k) și pct.2, lit.i); </w:t>
            </w:r>
          </w:p>
          <w:p w:rsidR="009679E8" w:rsidRPr="006D09C0" w:rsidRDefault="008D1626">
            <w:pPr>
              <w:pStyle w:val="Default"/>
              <w:spacing w:after="27"/>
              <w:jc w:val="both"/>
              <w:rPr>
                <w:sz w:val="20"/>
                <w:szCs w:val="20"/>
              </w:rPr>
            </w:pPr>
            <w:r w:rsidRPr="006D09C0">
              <w:rPr>
                <w:sz w:val="20"/>
                <w:szCs w:val="20"/>
              </w:rPr>
              <w:t xml:space="preserve">g) ancheta socială, pentru persoanele beneficiare prevăzute la pct.1, lit.k) și pct.2, lit.i); </w:t>
            </w:r>
          </w:p>
          <w:p w:rsidR="009679E8" w:rsidRPr="006D09C0" w:rsidRDefault="008D1626">
            <w:pPr>
              <w:pStyle w:val="Default"/>
              <w:spacing w:after="27"/>
              <w:jc w:val="both"/>
              <w:rPr>
                <w:sz w:val="20"/>
                <w:szCs w:val="20"/>
              </w:rPr>
            </w:pPr>
            <w:r w:rsidRPr="006D09C0">
              <w:rPr>
                <w:sz w:val="20"/>
                <w:szCs w:val="20"/>
              </w:rPr>
              <w:t xml:space="preserve">h) procesul-verbal de recepţie la terminarea lucrărilor, întocmit în condiţiile legii, prin care să se constate realizarea măsurilor de intervenţie recomandate de către auditorul energetic în certificatul de performanţă energetică sau, după caz, în raportul de audit energetic, pentru clădirile persoanelor prevăzute la pct.1, lit.m; </w:t>
            </w:r>
          </w:p>
          <w:p w:rsidR="009679E8" w:rsidRPr="006D09C0" w:rsidRDefault="008D1626">
            <w:pPr>
              <w:pStyle w:val="Default"/>
              <w:spacing w:after="27"/>
              <w:jc w:val="both"/>
              <w:rPr>
                <w:sz w:val="20"/>
                <w:szCs w:val="20"/>
              </w:rPr>
            </w:pPr>
            <w:r w:rsidRPr="006D09C0">
              <w:rPr>
                <w:sz w:val="20"/>
                <w:szCs w:val="20"/>
              </w:rPr>
              <w:t xml:space="preserve">i) documentele de plată, din care să rezulte suportarea de către contribuabil a cheltuielilor aferente lucrărilor de intervenţie, pentru clădirile persoanelor prevăzute la pct.1, lit.m; </w:t>
            </w:r>
          </w:p>
          <w:p w:rsidR="009679E8" w:rsidRPr="006D09C0" w:rsidRDefault="008D1626">
            <w:pPr>
              <w:pStyle w:val="Default"/>
              <w:spacing w:after="27"/>
              <w:jc w:val="both"/>
              <w:rPr>
                <w:sz w:val="20"/>
                <w:szCs w:val="20"/>
              </w:rPr>
            </w:pPr>
            <w:r w:rsidRPr="006D09C0">
              <w:rPr>
                <w:sz w:val="20"/>
                <w:szCs w:val="20"/>
              </w:rPr>
              <w:t xml:space="preserve">j) documentele din care să rezulte că lucrările de intervenţie s-au efectuat cu respectarea prevederilor OUG nr.18/2009, pentru clădirile persoanelor prevăzute la pct.1, lit.m;  </w:t>
            </w:r>
          </w:p>
          <w:p w:rsidR="009679E8" w:rsidRPr="006D09C0" w:rsidRDefault="008D1626">
            <w:pPr>
              <w:pStyle w:val="Default"/>
              <w:spacing w:after="27"/>
              <w:jc w:val="both"/>
              <w:rPr>
                <w:sz w:val="20"/>
                <w:szCs w:val="20"/>
              </w:rPr>
            </w:pPr>
            <w:r w:rsidRPr="006D09C0">
              <w:rPr>
                <w:sz w:val="20"/>
                <w:szCs w:val="20"/>
              </w:rPr>
              <w:t xml:space="preserve">k) procesul-verbal de recepţie la terminarea lucrărilor, întocmit în condiţiile legii, pentru clădirile persoanelor prevăzute la pct.1, lit.n; ; </w:t>
            </w:r>
          </w:p>
          <w:p w:rsidR="009679E8" w:rsidRPr="006D09C0" w:rsidRDefault="008D1626">
            <w:pPr>
              <w:pStyle w:val="Default"/>
              <w:jc w:val="both"/>
              <w:rPr>
                <w:sz w:val="20"/>
                <w:szCs w:val="20"/>
              </w:rPr>
            </w:pPr>
            <w:r w:rsidRPr="006D09C0">
              <w:rPr>
                <w:sz w:val="20"/>
                <w:szCs w:val="20"/>
              </w:rPr>
              <w:t xml:space="preserve">l) documentele din care să rezulte că lucrările de intervenţie s-au efectuat cu respectarea prevederilor Legii nr.153/2011, pentru clădirile persoanelor prevăzute la pct.1, lit.n. </w:t>
            </w:r>
          </w:p>
          <w:p w:rsidR="009679E8" w:rsidRPr="006D09C0" w:rsidRDefault="008D1626">
            <w:pPr>
              <w:jc w:val="both"/>
              <w:rPr>
                <w:rFonts w:ascii="Times New Roman" w:hAnsi="Times New Roman" w:cs="Times New Roman"/>
                <w:color w:val="000000"/>
                <w:sz w:val="20"/>
                <w:szCs w:val="20"/>
                <w:lang w:val="en-US"/>
              </w:rPr>
            </w:pPr>
            <w:r w:rsidRPr="006D09C0">
              <w:rPr>
                <w:rFonts w:ascii="Times New Roman" w:hAnsi="Times New Roman" w:cs="Times New Roman"/>
                <w:color w:val="000000"/>
                <w:sz w:val="20"/>
                <w:szCs w:val="20"/>
                <w:lang w:val="en-US"/>
              </w:rPr>
              <w:t>Dosarul solicitantului va cuprinde în mod obligatoriu, pe lângă actele şi documentele enumerate mai sus, şi următoarele:</w:t>
            </w:r>
          </w:p>
          <w:p w:rsidR="009679E8" w:rsidRPr="006D09C0" w:rsidRDefault="008D1626">
            <w:pPr>
              <w:jc w:val="both"/>
              <w:rPr>
                <w:rFonts w:ascii="Times New Roman" w:hAnsi="Times New Roman" w:cs="Times New Roman"/>
                <w:color w:val="000000"/>
                <w:sz w:val="20"/>
                <w:szCs w:val="20"/>
                <w:lang w:val="en-US"/>
              </w:rPr>
            </w:pPr>
            <w:r w:rsidRPr="006D09C0">
              <w:rPr>
                <w:rFonts w:ascii="Times New Roman" w:hAnsi="Times New Roman" w:cs="Times New Roman"/>
                <w:color w:val="000000"/>
                <w:sz w:val="20"/>
                <w:szCs w:val="20"/>
                <w:lang w:val="en-US"/>
              </w:rPr>
              <w:t>- rezultatele anchetei sociale efectuate de Compartimentul asistenţă socială, autoritate tutelară şi protecţia copilului din cadrul Primăriei comunei Merești privind situaţia socială a solicitantului;</w:t>
            </w:r>
          </w:p>
          <w:p w:rsidR="009679E8" w:rsidRPr="006D09C0" w:rsidRDefault="008D1626">
            <w:pPr>
              <w:jc w:val="both"/>
              <w:rPr>
                <w:rFonts w:ascii="Times New Roman" w:hAnsi="Times New Roman" w:cs="Times New Roman"/>
                <w:color w:val="000000"/>
                <w:sz w:val="20"/>
                <w:szCs w:val="20"/>
                <w:lang w:val="en-US"/>
              </w:rPr>
            </w:pPr>
            <w:r w:rsidRPr="006D09C0">
              <w:rPr>
                <w:rFonts w:ascii="Times New Roman" w:hAnsi="Times New Roman" w:cs="Times New Roman"/>
                <w:color w:val="000000"/>
                <w:sz w:val="20"/>
                <w:szCs w:val="20"/>
                <w:lang w:val="en-US"/>
              </w:rPr>
              <w:t>- referatul de specialitate întocmită de referentul fiscal cu ocazia depunerii cererii şi a verificării dosarului prin care se solicită facilitatea fiscală;</w:t>
            </w:r>
          </w:p>
          <w:p w:rsidR="009679E8" w:rsidRPr="006D09C0" w:rsidRDefault="008D1626">
            <w:pPr>
              <w:jc w:val="both"/>
              <w:rPr>
                <w:rFonts w:ascii="Times New Roman" w:hAnsi="Times New Roman" w:cs="Times New Roman"/>
                <w:color w:val="000000"/>
                <w:sz w:val="20"/>
                <w:szCs w:val="20"/>
                <w:lang w:val="it-IT"/>
              </w:rPr>
            </w:pPr>
            <w:r w:rsidRPr="006D09C0">
              <w:rPr>
                <w:rFonts w:ascii="Times New Roman" w:hAnsi="Times New Roman" w:cs="Times New Roman"/>
                <w:color w:val="000000"/>
                <w:sz w:val="20"/>
                <w:szCs w:val="20"/>
                <w:lang w:val="it-IT"/>
              </w:rPr>
              <w:t>- orice elemente care pot contribui la formularea propunerii de aprobare, de respingere sau de modificare si completare a cererii;</w:t>
            </w:r>
          </w:p>
          <w:p w:rsidR="009679E8" w:rsidRPr="006D09C0" w:rsidRDefault="009679E8">
            <w:pPr>
              <w:tabs>
                <w:tab w:val="left" w:pos="492"/>
              </w:tabs>
              <w:ind w:left="-57" w:right="-57"/>
              <w:jc w:val="both"/>
              <w:rPr>
                <w:rFonts w:ascii="Times New Roman" w:hAnsi="Times New Roman" w:cs="Times New Roman"/>
                <w:color w:val="000000"/>
                <w:sz w:val="20"/>
                <w:szCs w:val="20"/>
              </w:rPr>
            </w:pPr>
          </w:p>
          <w:p w:rsidR="009679E8" w:rsidRPr="006D09C0" w:rsidRDefault="009679E8">
            <w:pPr>
              <w:tabs>
                <w:tab w:val="left" w:pos="492"/>
              </w:tabs>
              <w:ind w:left="-57" w:right="-57"/>
              <w:jc w:val="both"/>
              <w:rPr>
                <w:rFonts w:ascii="Times New Roman" w:hAnsi="Times New Roman" w:cs="Times New Roman"/>
                <w:color w:val="000000"/>
                <w:sz w:val="20"/>
                <w:szCs w:val="20"/>
              </w:rPr>
            </w:pPr>
          </w:p>
        </w:tc>
      </w:tr>
    </w:tbl>
    <w:p w:rsidR="009679E8" w:rsidRDefault="009679E8">
      <w:pPr>
        <w:tabs>
          <w:tab w:val="left" w:pos="510"/>
          <w:tab w:val="right" w:pos="14859"/>
        </w:tabs>
        <w:rPr>
          <w:b/>
        </w:rPr>
      </w:pPr>
    </w:p>
    <w:p w:rsidR="009679E8" w:rsidRDefault="009679E8">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p>
    <w:p w:rsidR="00C42FC7" w:rsidRDefault="00C42FC7">
      <w:pPr>
        <w:tabs>
          <w:tab w:val="left" w:pos="510"/>
          <w:tab w:val="right" w:pos="14859"/>
        </w:tabs>
        <w:rPr>
          <w:b/>
        </w:rPr>
      </w:pPr>
      <w:bookmarkStart w:id="13" w:name="_GoBack"/>
      <w:bookmarkEnd w:id="13"/>
    </w:p>
    <w:p w:rsidR="009679E8" w:rsidRDefault="008D1626">
      <w:pPr>
        <w:jc w:val="right"/>
        <w:rPr>
          <w:i/>
          <w:iCs/>
          <w:sz w:val="22"/>
          <w:u w:val="single"/>
        </w:rPr>
      </w:pPr>
      <w:r>
        <w:rPr>
          <w:i/>
          <w:iCs/>
          <w:sz w:val="22"/>
          <w:u w:val="single"/>
        </w:rPr>
        <w:t>ANEXA Nr. 12</w:t>
      </w:r>
    </w:p>
    <w:p w:rsidR="006D09C0" w:rsidRDefault="006D09C0" w:rsidP="006D09C0">
      <w:pPr>
        <w:pBdr>
          <w:top w:val="nil"/>
          <w:left w:val="nil"/>
          <w:bottom w:val="nil"/>
          <w:right w:val="nil"/>
          <w:between w:val="nil"/>
        </w:pBdr>
        <w:shd w:val="solid" w:color="ECF5FF" w:fill="auto"/>
        <w:jc w:val="right"/>
        <w:rPr>
          <w:rFonts w:ascii="Calibri" w:hAnsi="Calibri"/>
          <w:i/>
          <w:iCs/>
          <w:color w:val="000000"/>
          <w:sz w:val="22"/>
          <w:u w:val="single"/>
        </w:rPr>
      </w:pPr>
      <w:r>
        <w:rPr>
          <w:rFonts w:ascii="Calibri" w:hAnsi="Calibri"/>
          <w:i/>
          <w:iCs/>
          <w:color w:val="000000"/>
          <w:sz w:val="22"/>
          <w:u w:val="single"/>
        </w:rPr>
        <w:t>la  HOTĂRÂRE NR. .47</w:t>
      </w:r>
    </w:p>
    <w:p w:rsidR="009679E8" w:rsidRDefault="008D1626">
      <w:pPr>
        <w:pBdr>
          <w:top w:val="nil"/>
          <w:left w:val="nil"/>
          <w:bottom w:val="nil"/>
          <w:right w:val="nil"/>
          <w:between w:val="nil"/>
        </w:pBdr>
        <w:shd w:val="solid" w:color="ECF5FF" w:fill="auto"/>
        <w:jc w:val="right"/>
        <w:rPr>
          <w:rFonts w:ascii="Calibri" w:hAnsi="Calibri"/>
          <w:b/>
          <w:i/>
          <w:iCs/>
          <w:color w:val="000000"/>
          <w:sz w:val="22"/>
          <w:u w:val="single"/>
        </w:rPr>
      </w:pPr>
      <w:r>
        <w:rPr>
          <w:rFonts w:ascii="Calibri" w:hAnsi="Calibri"/>
          <w:i/>
          <w:iCs/>
          <w:color w:val="000000"/>
          <w:sz w:val="22"/>
          <w:u w:val="single"/>
        </w:rPr>
        <w:t xml:space="preserve">privind stabilirea impozitelor şi taxelor locale, precum şi a taxelor speciale, pe anul </w:t>
      </w:r>
      <w:r>
        <w:rPr>
          <w:rFonts w:ascii="Calibri" w:hAnsi="Calibri"/>
          <w:b/>
          <w:i/>
          <w:iCs/>
          <w:color w:val="000000"/>
          <w:sz w:val="22"/>
          <w:u w:val="single"/>
        </w:rPr>
        <w:t>2021</w:t>
      </w:r>
    </w:p>
    <w:p w:rsidR="009679E8" w:rsidRDefault="009679E8">
      <w:pPr>
        <w:widowControl w:val="0"/>
        <w:suppressAutoHyphens/>
        <w:ind w:left="-601"/>
      </w:pPr>
    </w:p>
    <w:tbl>
      <w:tblPr>
        <w:tblW w:w="14884" w:type="dxa"/>
        <w:tblInd w:w="-601" w:type="dxa"/>
        <w:tblCellMar>
          <w:left w:w="10" w:type="dxa"/>
          <w:right w:w="10" w:type="dxa"/>
        </w:tblCellMar>
        <w:tblLook w:val="04A0"/>
      </w:tblPr>
      <w:tblGrid>
        <w:gridCol w:w="7797"/>
        <w:gridCol w:w="3685"/>
        <w:gridCol w:w="3402"/>
      </w:tblGrid>
      <w:tr w:rsidR="009679E8">
        <w:trPr>
          <w:cantSplit/>
        </w:trPr>
        <w:tc>
          <w:tcPr>
            <w:tcW w:w="14884" w:type="dxa"/>
            <w:gridSpan w:val="3"/>
            <w:tcBorders>
              <w:top w:val="single" w:sz="4" w:space="0" w:color="FFFFFF"/>
              <w:left w:val="single" w:sz="4" w:space="0" w:color="FFFFFF"/>
              <w:bottom w:val="single" w:sz="4" w:space="0" w:color="000000"/>
              <w:right w:val="single" w:sz="4" w:space="0" w:color="FFFFFF"/>
              <w:tl2br w:val="nil"/>
              <w:tr2bl w:val="nil"/>
            </w:tcBorders>
            <w:shd w:val="solid" w:color="D0CECE" w:fill="auto"/>
            <w:tcMar>
              <w:top w:w="0" w:type="dxa"/>
              <w:left w:w="108" w:type="dxa"/>
              <w:bottom w:w="0" w:type="dxa"/>
              <w:right w:w="108" w:type="dxa"/>
            </w:tcMar>
          </w:tcPr>
          <w:p w:rsidR="009679E8" w:rsidRDefault="008D1626">
            <w:pPr>
              <w:pStyle w:val="Cmsor4"/>
              <w:jc w:val="center"/>
              <w:rPr>
                <w:i/>
                <w:iCs/>
                <w:lang w:val="ro-RO"/>
              </w:rPr>
            </w:pPr>
            <w:r>
              <w:rPr>
                <w:i/>
                <w:iCs/>
                <w:lang w:val="ro-RO"/>
              </w:rPr>
              <w:t>III.  Ordonanța de urgență a Guvernului nr. 80/2013 privind taxele judiciare de timbru</w:t>
            </w:r>
          </w:p>
        </w:tc>
      </w:tr>
      <w:tr w:rsidR="009679E8">
        <w:trPr>
          <w:cantSplit/>
        </w:trPr>
        <w:tc>
          <w:tcPr>
            <w:tcW w:w="14884" w:type="dxa"/>
            <w:gridSpan w:val="3"/>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2"/>
                <w:vertAlign w:val="superscript"/>
              </w:rPr>
            </w:pPr>
            <w:r>
              <w:rPr>
                <w:bCs/>
                <w:sz w:val="22"/>
              </w:rPr>
              <w:t>NIVELURILE TAXELOR JUDICIARE DE TIMBRU CARE SE ACTUALIZEAZĂ</w:t>
            </w:r>
            <w:r>
              <w:rPr>
                <w:bCs/>
                <w:sz w:val="22"/>
                <w:vertAlign w:val="superscript"/>
              </w:rPr>
              <w:t>1</w:t>
            </w:r>
            <w:r>
              <w:rPr>
                <w:bCs/>
                <w:sz w:val="22"/>
              </w:rPr>
              <w:t>/AJUSTEAZĂ</w:t>
            </w:r>
            <w:r>
              <w:rPr>
                <w:bCs/>
                <w:sz w:val="22"/>
                <w:vertAlign w:val="superscript"/>
              </w:rPr>
              <w:t>2</w:t>
            </w:r>
          </w:p>
        </w:tc>
      </w:tr>
      <w:tr w:rsidR="009679E8">
        <w:trPr>
          <w:cantSplit/>
        </w:trPr>
        <w:tc>
          <w:tcPr>
            <w:tcW w:w="14884" w:type="dxa"/>
            <w:gridSpan w:val="3"/>
            <w:tcBorders>
              <w:top w:val="double" w:sz="12" w:space="0" w:color="000000"/>
              <w:left w:val="double" w:sz="12" w:space="0" w:color="000000"/>
              <w:bottom w:val="double" w:sz="12" w:space="0" w:color="000000"/>
              <w:right w:val="double" w:sz="12" w:space="0" w:color="000000"/>
              <w:tl2br w:val="nil"/>
              <w:tr2bl w:val="nil"/>
            </w:tcBorders>
            <w:shd w:val="solid" w:color="E7E6E6" w:fill="auto"/>
            <w:tcMar>
              <w:top w:w="0" w:type="dxa"/>
              <w:left w:w="108" w:type="dxa"/>
              <w:bottom w:w="0" w:type="dxa"/>
              <w:right w:w="108" w:type="dxa"/>
            </w:tcMar>
          </w:tcPr>
          <w:p w:rsidR="009679E8" w:rsidRDefault="008D1626">
            <w:pPr>
              <w:jc w:val="both"/>
              <w:rPr>
                <w:sz w:val="16"/>
                <w:szCs w:val="16"/>
              </w:rPr>
            </w:pPr>
            <w:r>
              <w:rPr>
                <w:bCs/>
                <w:sz w:val="16"/>
                <w:vertAlign w:val="superscript"/>
              </w:rPr>
              <w:t>1</w:t>
            </w:r>
            <w:r>
              <w:rPr>
                <w:bCs/>
                <w:sz w:val="16"/>
              </w:rPr>
              <w:t>)</w:t>
            </w:r>
            <w:r>
              <w:rPr>
                <w:bCs/>
                <w:sz w:val="22"/>
              </w:rPr>
              <w:t xml:space="preserve"> </w:t>
            </w:r>
            <w:r>
              <w:rPr>
                <w:b/>
                <w:bCs/>
                <w:sz w:val="16"/>
                <w:szCs w:val="16"/>
              </w:rPr>
              <w:t>Extras din Ordonanța de urgență a Guvernului nr. 80/2013 privind taxele judiciare de timbru</w:t>
            </w:r>
            <w:r>
              <w:rPr>
                <w:bCs/>
                <w:sz w:val="16"/>
                <w:szCs w:val="16"/>
              </w:rPr>
              <w:t>: „</w:t>
            </w:r>
            <w:r>
              <w:rPr>
                <w:i/>
                <w:sz w:val="16"/>
                <w:szCs w:val="16"/>
              </w:rPr>
              <w:t>Art. 50. – (1) Nivelul taxelor judiciare de timbru prevăzute de prezenta ordonanță de urgență se actualizează anual cu indicele ratei inflației, prin hotărâre a Guvernului, la propunerea Ministerului Finanțelor Publice și a Ministerului Justiției.;</w:t>
            </w:r>
            <w:r>
              <w:rPr>
                <w:sz w:val="16"/>
                <w:szCs w:val="16"/>
              </w:rPr>
              <w:t>”</w:t>
            </w:r>
          </w:p>
          <w:p w:rsidR="009679E8" w:rsidRDefault="008D1626">
            <w:pPr>
              <w:pStyle w:val="Cm"/>
              <w:jc w:val="both"/>
              <w:rPr>
                <w:rFonts w:ascii="Arial" w:hAnsi="Arial" w:cs="Arial"/>
                <w:b w:val="0"/>
                <w:bCs w:val="0"/>
                <w:i/>
                <w:sz w:val="16"/>
                <w:lang w:val="ro-RO"/>
              </w:rPr>
            </w:pPr>
            <w:r>
              <w:rPr>
                <w:rFonts w:ascii="Arial" w:hAnsi="Arial" w:cs="Arial"/>
                <w:b w:val="0"/>
                <w:bCs w:val="0"/>
                <w:sz w:val="16"/>
                <w:vertAlign w:val="superscript"/>
              </w:rPr>
              <w:t>2</w:t>
            </w:r>
            <w:r>
              <w:rPr>
                <w:rFonts w:ascii="Arial" w:hAnsi="Arial" w:cs="Arial"/>
                <w:b w:val="0"/>
                <w:bCs w:val="0"/>
                <w:sz w:val="16"/>
              </w:rPr>
              <w:t>)</w:t>
            </w:r>
            <w:r>
              <w:rPr>
                <w:rFonts w:ascii="Arial" w:hAnsi="Arial" w:cs="Arial"/>
                <w:b w:val="0"/>
                <w:sz w:val="18"/>
              </w:rPr>
              <w:t xml:space="preserve"> </w:t>
            </w:r>
            <w:r>
              <w:rPr>
                <w:rFonts w:ascii="Arial" w:hAnsi="Arial" w:cs="Arial"/>
                <w:bCs w:val="0"/>
                <w:sz w:val="16"/>
              </w:rPr>
              <w:t xml:space="preserve">Extras din </w:t>
            </w:r>
            <w:r>
              <w:rPr>
                <w:rFonts w:ascii="Arial" w:hAnsi="Arial" w:cs="Arial"/>
                <w:bCs w:val="0"/>
                <w:sz w:val="16"/>
                <w:lang w:val="ro-RO"/>
              </w:rPr>
              <w:t>Legea nr.</w:t>
            </w:r>
            <w:r>
              <w:rPr>
                <w:rFonts w:ascii="Arial" w:hAnsi="Arial" w:cs="Arial"/>
                <w:bCs w:val="0"/>
                <w:sz w:val="16"/>
              </w:rPr>
              <w:t xml:space="preserve"> 227/</w:t>
            </w:r>
            <w:r>
              <w:rPr>
                <w:rFonts w:ascii="Arial" w:hAnsi="Arial" w:cs="Arial"/>
                <w:bCs w:val="0"/>
                <w:sz w:val="16"/>
                <w:lang w:val="ro-RO"/>
              </w:rPr>
              <w:t>2015 privind Codul fiscal</w:t>
            </w:r>
            <w:r>
              <w:rPr>
                <w:rFonts w:ascii="Arial" w:hAnsi="Arial" w:cs="Arial"/>
                <w:b w:val="0"/>
                <w:bCs w:val="0"/>
                <w:sz w:val="16"/>
              </w:rPr>
              <w:t>: „</w:t>
            </w:r>
            <w:r>
              <w:rPr>
                <w:rFonts w:ascii="Arial" w:hAnsi="Arial" w:cs="Arial"/>
                <w:b w:val="0"/>
                <w:bCs w:val="0"/>
                <w:i/>
                <w:sz w:val="16"/>
              </w:rPr>
              <w:t>Art. 494. - … (10</w:t>
            </w:r>
            <w:r>
              <w:rPr>
                <w:rFonts w:ascii="Arial" w:hAnsi="Arial" w:cs="Arial"/>
                <w:b w:val="0"/>
                <w:bCs w:val="0"/>
                <w:i/>
                <w:sz w:val="16"/>
                <w:lang w:val="ro-RO"/>
              </w:rPr>
              <w:t xml:space="preserve">) Constituie venit la bugetul local sumele provenite din: </w:t>
            </w:r>
          </w:p>
          <w:p w:rsidR="009679E8" w:rsidRDefault="008D1626">
            <w:pPr>
              <w:pStyle w:val="Cm"/>
              <w:jc w:val="both"/>
              <w:rPr>
                <w:rFonts w:ascii="Arial" w:hAnsi="Arial" w:cs="Arial"/>
                <w:b w:val="0"/>
                <w:bCs w:val="0"/>
                <w:i/>
                <w:sz w:val="16"/>
                <w:lang w:val="ro-RO"/>
              </w:rPr>
            </w:pPr>
            <w:r>
              <w:rPr>
                <w:rFonts w:ascii="Arial" w:hAnsi="Arial" w:cs="Arial"/>
                <w:b w:val="0"/>
                <w:bCs w:val="0"/>
                <w:i/>
                <w:sz w:val="16"/>
                <w:lang w:val="ro-RO"/>
              </w:rPr>
              <w:t>………………………………………………………………………………</w:t>
            </w:r>
          </w:p>
          <w:p w:rsidR="009679E8" w:rsidRDefault="008D1626">
            <w:pPr>
              <w:pStyle w:val="Cm"/>
              <w:jc w:val="both"/>
              <w:rPr>
                <w:rFonts w:ascii="Arial" w:hAnsi="Arial" w:cs="Arial"/>
                <w:b w:val="0"/>
                <w:bCs w:val="0"/>
                <w:i/>
                <w:sz w:val="16"/>
                <w:lang w:val="ro-RO"/>
              </w:rPr>
            </w:pPr>
            <w:r>
              <w:rPr>
                <w:rFonts w:ascii="Arial" w:hAnsi="Arial" w:cs="Arial"/>
                <w:b w:val="0"/>
                <w:bCs w:val="0"/>
                <w:i/>
                <w:sz w:val="16"/>
                <w:lang w:val="ro-RO"/>
              </w:rPr>
              <w:t xml:space="preserve">   b) taxele judiciare de timbru și alte taxe de timbru prevăzute de lege;</w:t>
            </w:r>
          </w:p>
          <w:p w:rsidR="009679E8" w:rsidRDefault="008D1626">
            <w:pPr>
              <w:pStyle w:val="Cm"/>
              <w:jc w:val="both"/>
              <w:rPr>
                <w:rFonts w:ascii="Arial" w:hAnsi="Arial" w:cs="Arial"/>
                <w:b w:val="0"/>
                <w:bCs w:val="0"/>
                <w:i/>
                <w:sz w:val="16"/>
                <w:lang w:val="ro-RO"/>
              </w:rPr>
            </w:pPr>
            <w:r>
              <w:rPr>
                <w:rFonts w:ascii="Arial" w:hAnsi="Arial" w:cs="Arial"/>
                <w:b w:val="0"/>
                <w:bCs w:val="0"/>
                <w:i/>
                <w:sz w:val="16"/>
                <w:lang w:val="ro-RO"/>
              </w:rPr>
              <w:t>………………………………………………………………………………</w:t>
            </w:r>
          </w:p>
          <w:p w:rsidR="009679E8" w:rsidRDefault="008D1626">
            <w:pPr>
              <w:jc w:val="both"/>
              <w:rPr>
                <w:bCs/>
                <w:sz w:val="22"/>
              </w:rPr>
            </w:pPr>
            <w:r>
              <w:rPr>
                <w:i/>
                <w:sz w:val="16"/>
              </w:rPr>
              <w:t xml:space="preserve">   (11) Sumele prevăzute la alin. (10) lit. b) … se ajustează pentru a reflecta rata inflației în conformitate cu normele elaborate în comun de Ministerul Finanțelor Publice și Ministerul Dezvoltării Regionale și Administrației Publice.</w:t>
            </w:r>
            <w:r>
              <w:rPr>
                <w:b/>
                <w:bCs/>
                <w:sz w:val="16"/>
              </w:rPr>
              <w:t>”</w:t>
            </w:r>
          </w:p>
        </w:tc>
      </w:tr>
      <w:tr w:rsidR="009679E8">
        <w:trPr>
          <w:cantSplit/>
        </w:trPr>
        <w:tc>
          <w:tcPr>
            <w:tcW w:w="7797"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z w:val="22"/>
              </w:rPr>
            </w:pPr>
            <w:r>
              <w:rPr>
                <w:bCs/>
                <w:sz w:val="22"/>
              </w:rPr>
              <w:t>Extras din norma juridică</w:t>
            </w:r>
          </w:p>
        </w:tc>
        <w:tc>
          <w:tcPr>
            <w:tcW w:w="3685"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0"/>
              </w:rPr>
            </w:pPr>
            <w:r>
              <w:rPr>
                <w:bCs/>
                <w:sz w:val="20"/>
              </w:rPr>
              <w:t>NIVELURILE ACTUALIZATE</w:t>
            </w:r>
            <w:r>
              <w:rPr>
                <w:bCs/>
                <w:sz w:val="20"/>
                <w:vertAlign w:val="superscript"/>
              </w:rPr>
              <w:t>1</w:t>
            </w:r>
            <w:r>
              <w:rPr>
                <w:bCs/>
                <w:sz w:val="20"/>
              </w:rPr>
              <w:t>/AJUSTATE</w:t>
            </w:r>
            <w:r>
              <w:rPr>
                <w:bCs/>
                <w:sz w:val="20"/>
                <w:vertAlign w:val="superscript"/>
              </w:rPr>
              <w:t>2</w:t>
            </w:r>
            <w:r>
              <w:rPr>
                <w:bCs/>
                <w:sz w:val="20"/>
              </w:rPr>
              <w:t xml:space="preserve"> </w:t>
            </w:r>
          </w:p>
          <w:p w:rsidR="009679E8" w:rsidRDefault="008D1626">
            <w:pPr>
              <w:jc w:val="center"/>
              <w:rPr>
                <w:bCs/>
                <w:sz w:val="20"/>
              </w:rPr>
            </w:pPr>
            <w:r>
              <w:rPr>
                <w:bCs/>
                <w:sz w:val="20"/>
              </w:rPr>
              <w:t>PENTRU ANUL 2020</w:t>
            </w:r>
          </w:p>
          <w:p w:rsidR="009679E8" w:rsidRDefault="008D1626">
            <w:pPr>
              <w:jc w:val="center"/>
              <w:rPr>
                <w:bCs/>
                <w:sz w:val="20"/>
              </w:rPr>
            </w:pPr>
            <w:r>
              <w:rPr>
                <w:bCs/>
                <w:sz w:val="20"/>
              </w:rPr>
              <w:t xml:space="preserve"> - lei -</w:t>
            </w:r>
          </w:p>
        </w:tc>
        <w:tc>
          <w:tcPr>
            <w:tcW w:w="3402" w:type="dxa"/>
            <w:tcBorders>
              <w:top w:val="double" w:sz="12"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center"/>
              <w:rPr>
                <w:bCs/>
                <w:sz w:val="20"/>
              </w:rPr>
            </w:pPr>
            <w:r>
              <w:rPr>
                <w:bCs/>
                <w:sz w:val="20"/>
              </w:rPr>
              <w:t>NIVELURILE ACTUALIZATE</w:t>
            </w:r>
            <w:r>
              <w:rPr>
                <w:bCs/>
                <w:sz w:val="20"/>
                <w:vertAlign w:val="superscript"/>
              </w:rPr>
              <w:t>1</w:t>
            </w:r>
            <w:r>
              <w:rPr>
                <w:bCs/>
                <w:sz w:val="20"/>
              </w:rPr>
              <w:t>/AJUSTATE</w:t>
            </w:r>
            <w:r>
              <w:rPr>
                <w:bCs/>
                <w:sz w:val="20"/>
                <w:vertAlign w:val="superscript"/>
              </w:rPr>
              <w:t>2</w:t>
            </w:r>
            <w:r>
              <w:rPr>
                <w:bCs/>
                <w:sz w:val="20"/>
              </w:rPr>
              <w:t xml:space="preserve">  PENTRU ANUL 2021</w:t>
            </w:r>
          </w:p>
          <w:p w:rsidR="009679E8" w:rsidRDefault="008D1626">
            <w:pPr>
              <w:jc w:val="center"/>
              <w:rPr>
                <w:bCs/>
                <w:sz w:val="20"/>
              </w:rPr>
            </w:pPr>
            <w:r>
              <w:rPr>
                <w:bCs/>
                <w:sz w:val="20"/>
              </w:rPr>
              <w:t>-  lei -</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sz w:val="20"/>
                <w:szCs w:val="20"/>
              </w:rPr>
            </w:pPr>
            <w:r>
              <w:rPr>
                <w:bCs/>
                <w:sz w:val="20"/>
                <w:szCs w:val="20"/>
              </w:rPr>
              <w:t>Art. 3. – (1) Acțiunile și cererile evaluabile în bani, introduse la instanțele judecătorești, se taxează astfel:</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2"/>
              </w:rPr>
            </w:pPr>
            <w:r>
              <w:rPr>
                <w:bCs/>
                <w:sz w:val="20"/>
                <w:szCs w:val="22"/>
              </w:rPr>
              <w:t>a) până la valoarea de ……</w:t>
            </w:r>
            <w:r>
              <w:rPr>
                <w:bCs/>
                <w:sz w:val="20"/>
                <w:szCs w:val="22"/>
                <w:vertAlign w:val="superscript"/>
              </w:rPr>
              <w:t>1</w:t>
            </w:r>
            <w:r>
              <w:rPr>
                <w:bCs/>
                <w:sz w:val="20"/>
                <w:szCs w:val="22"/>
              </w:rPr>
              <w:t>) lei – 8%, dar nu mai puțin de …..</w:t>
            </w:r>
            <w:r>
              <w:rPr>
                <w:bCs/>
                <w:sz w:val="20"/>
                <w:szCs w:val="22"/>
                <w:vertAlign w:val="superscript"/>
              </w:rPr>
              <w:t>2)</w:t>
            </w:r>
            <w:r>
              <w:rPr>
                <w:bCs/>
                <w:sz w:val="20"/>
                <w:szCs w:val="22"/>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z w:val="20"/>
                <w:szCs w:val="20"/>
              </w:rPr>
            </w:pPr>
            <w:r>
              <w:rPr>
                <w:bCs/>
                <w:sz w:val="20"/>
                <w:szCs w:val="20"/>
              </w:rPr>
              <w:t>500</w:t>
            </w:r>
            <w:r>
              <w:rPr>
                <w:bCs/>
                <w:sz w:val="20"/>
                <w:szCs w:val="20"/>
                <w:vertAlign w:val="superscript"/>
              </w:rPr>
              <w:t>1</w:t>
            </w:r>
            <w:r>
              <w:rPr>
                <w:bCs/>
                <w:sz w:val="20"/>
                <w:szCs w:val="20"/>
              </w:rPr>
              <w:t>) … 20</w:t>
            </w:r>
            <w:r>
              <w:rPr>
                <w:bCs/>
                <w:sz w:val="20"/>
                <w:szCs w:val="20"/>
                <w:vertAlign w:val="superscript"/>
              </w:rPr>
              <w:t>2</w:t>
            </w:r>
            <w:r>
              <w:rPr>
                <w:bCs/>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z w:val="20"/>
                <w:szCs w:val="20"/>
              </w:rPr>
            </w:pPr>
            <w:r>
              <w:rPr>
                <w:bCs/>
                <w:sz w:val="20"/>
                <w:szCs w:val="20"/>
              </w:rPr>
              <w:t>500</w:t>
            </w:r>
            <w:r>
              <w:rPr>
                <w:bCs/>
                <w:sz w:val="20"/>
                <w:szCs w:val="20"/>
                <w:vertAlign w:val="superscript"/>
              </w:rPr>
              <w:t>1</w:t>
            </w:r>
            <w:r>
              <w:rPr>
                <w:bCs/>
                <w:sz w:val="20"/>
                <w:szCs w:val="20"/>
              </w:rPr>
              <w:t>) … 20</w:t>
            </w:r>
            <w:r>
              <w:rPr>
                <w:bCs/>
                <w:sz w:val="20"/>
                <w:szCs w:val="20"/>
                <w:vertAlign w:val="superscript"/>
              </w:rPr>
              <w:t>2</w:t>
            </w:r>
            <w:r>
              <w:rPr>
                <w:bCs/>
                <w:sz w:val="20"/>
                <w:szCs w:val="20"/>
              </w:rPr>
              <w:t>)</w:t>
            </w:r>
          </w:p>
        </w:tc>
      </w:tr>
      <w:tr w:rsidR="009679E8">
        <w:trPr>
          <w:cantSplit/>
          <w:trHeight w:val="137"/>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color w:val="000000"/>
                <w:sz w:val="20"/>
                <w:szCs w:val="22"/>
              </w:rPr>
            </w:pPr>
            <w:bookmarkStart w:id="14" w:name="tree#20"/>
            <w:bookmarkEnd w:id="14"/>
            <w:r>
              <w:rPr>
                <w:bCs/>
                <w:color w:val="000000"/>
                <w:sz w:val="20"/>
                <w:szCs w:val="22"/>
              </w:rPr>
              <w:t>b)</w:t>
            </w:r>
            <w:r>
              <w:rPr>
                <w:color w:val="000000"/>
                <w:sz w:val="20"/>
                <w:szCs w:val="22"/>
              </w:rPr>
              <w:t xml:space="preserve"> între </w:t>
            </w:r>
            <w:r>
              <w:rPr>
                <w:bCs/>
                <w:sz w:val="20"/>
                <w:szCs w:val="22"/>
              </w:rPr>
              <w:t>……</w:t>
            </w:r>
            <w:r>
              <w:rPr>
                <w:bCs/>
                <w:sz w:val="20"/>
                <w:szCs w:val="22"/>
                <w:vertAlign w:val="superscript"/>
              </w:rPr>
              <w:t>1</w:t>
            </w:r>
            <w:r>
              <w:rPr>
                <w:bCs/>
                <w:sz w:val="20"/>
                <w:szCs w:val="22"/>
              </w:rPr>
              <w:t>)</w:t>
            </w:r>
            <w:r>
              <w:rPr>
                <w:color w:val="000000"/>
                <w:sz w:val="20"/>
                <w:szCs w:val="22"/>
              </w:rPr>
              <w:t xml:space="preserve"> lei și ……</w:t>
            </w:r>
            <w:r>
              <w:rPr>
                <w:bCs/>
                <w:sz w:val="20"/>
                <w:szCs w:val="22"/>
                <w:vertAlign w:val="superscript"/>
              </w:rPr>
              <w:t>2</w:t>
            </w:r>
            <w:r>
              <w:rPr>
                <w:bCs/>
                <w:sz w:val="20"/>
                <w:szCs w:val="22"/>
              </w:rPr>
              <w:t>)</w:t>
            </w:r>
            <w:r>
              <w:rPr>
                <w:color w:val="000000"/>
                <w:sz w:val="20"/>
                <w:szCs w:val="22"/>
              </w:rPr>
              <w:t xml:space="preserve"> lei - ……</w:t>
            </w:r>
            <w:r>
              <w:rPr>
                <w:bCs/>
                <w:sz w:val="20"/>
                <w:szCs w:val="22"/>
                <w:vertAlign w:val="superscript"/>
              </w:rPr>
              <w:t>3</w:t>
            </w:r>
            <w:r>
              <w:rPr>
                <w:bCs/>
                <w:sz w:val="20"/>
                <w:szCs w:val="22"/>
              </w:rPr>
              <w:t>)</w:t>
            </w:r>
            <w:r>
              <w:rPr>
                <w:color w:val="000000"/>
                <w:sz w:val="20"/>
                <w:szCs w:val="22"/>
              </w:rPr>
              <w:t xml:space="preserve"> lei + 7% pentru ce depășește </w:t>
            </w:r>
            <w:r>
              <w:rPr>
                <w:bCs/>
                <w:sz w:val="20"/>
                <w:szCs w:val="22"/>
              </w:rPr>
              <w:t>……</w:t>
            </w:r>
            <w:r>
              <w:rPr>
                <w:bCs/>
                <w:sz w:val="20"/>
                <w:szCs w:val="22"/>
                <w:vertAlign w:val="superscript"/>
              </w:rPr>
              <w:t>4</w:t>
            </w:r>
            <w:r>
              <w:rPr>
                <w:bCs/>
                <w:sz w:val="20"/>
                <w:szCs w:val="22"/>
              </w:rPr>
              <w:t>)</w:t>
            </w:r>
            <w:r>
              <w:rPr>
                <w:color w:val="000000"/>
                <w:sz w:val="20"/>
                <w:szCs w:val="22"/>
              </w:rPr>
              <w:t xml:space="preserve"> lei;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pStyle w:val="llb1"/>
              <w:ind w:left="-57" w:right="-57"/>
              <w:jc w:val="center"/>
              <w:rPr>
                <w:rFonts w:ascii="Arial" w:hAnsi="Arial" w:cs="Arial"/>
                <w:bCs/>
                <w:sz w:val="20"/>
                <w:szCs w:val="20"/>
              </w:rPr>
            </w:pPr>
            <w:r>
              <w:rPr>
                <w:rFonts w:ascii="Arial" w:hAnsi="Arial" w:cs="Arial"/>
                <w:bCs/>
                <w:sz w:val="20"/>
                <w:szCs w:val="20"/>
              </w:rPr>
              <w:t>501</w:t>
            </w:r>
            <w:r>
              <w:rPr>
                <w:rFonts w:ascii="Arial" w:hAnsi="Arial" w:cs="Arial"/>
                <w:bCs/>
                <w:sz w:val="20"/>
                <w:szCs w:val="20"/>
                <w:vertAlign w:val="superscript"/>
              </w:rPr>
              <w:t>1</w:t>
            </w:r>
            <w:r>
              <w:rPr>
                <w:rFonts w:ascii="Arial" w:hAnsi="Arial" w:cs="Arial"/>
                <w:bCs/>
                <w:sz w:val="20"/>
                <w:szCs w:val="20"/>
              </w:rPr>
              <w:t>) … 5.000</w:t>
            </w:r>
            <w:r>
              <w:rPr>
                <w:rFonts w:ascii="Arial" w:hAnsi="Arial" w:cs="Arial"/>
                <w:bCs/>
                <w:sz w:val="20"/>
                <w:szCs w:val="20"/>
                <w:vertAlign w:val="superscript"/>
              </w:rPr>
              <w:t>2</w:t>
            </w:r>
            <w:r>
              <w:rPr>
                <w:rFonts w:ascii="Arial" w:hAnsi="Arial" w:cs="Arial"/>
                <w:bCs/>
                <w:sz w:val="20"/>
                <w:szCs w:val="20"/>
              </w:rPr>
              <w:t>) … 40</w:t>
            </w:r>
            <w:r>
              <w:rPr>
                <w:rFonts w:ascii="Arial" w:hAnsi="Arial" w:cs="Arial"/>
                <w:bCs/>
                <w:sz w:val="20"/>
                <w:szCs w:val="20"/>
                <w:vertAlign w:val="superscript"/>
              </w:rPr>
              <w:t>3</w:t>
            </w:r>
            <w:r>
              <w:rPr>
                <w:rFonts w:ascii="Arial" w:hAnsi="Arial" w:cs="Arial"/>
                <w:bCs/>
                <w:sz w:val="20"/>
                <w:szCs w:val="20"/>
              </w:rPr>
              <w:t>) …</w:t>
            </w:r>
            <w:r>
              <w:rPr>
                <w:rFonts w:ascii="Arial" w:hAnsi="Arial" w:cs="Arial"/>
                <w:color w:val="000000"/>
                <w:sz w:val="20"/>
                <w:szCs w:val="20"/>
              </w:rPr>
              <w:t xml:space="preserve">  </w:t>
            </w:r>
            <w:r>
              <w:rPr>
                <w:rFonts w:ascii="Arial" w:hAnsi="Arial" w:cs="Arial"/>
                <w:bCs/>
                <w:sz w:val="20"/>
                <w:szCs w:val="20"/>
              </w:rPr>
              <w:t>500</w:t>
            </w:r>
            <w:r>
              <w:rPr>
                <w:rFonts w:ascii="Arial" w:hAnsi="Arial" w:cs="Arial"/>
                <w:bCs/>
                <w:sz w:val="20"/>
                <w:szCs w:val="20"/>
                <w:vertAlign w:val="superscript"/>
              </w:rPr>
              <w:t>4</w:t>
            </w:r>
            <w:r>
              <w:rPr>
                <w:rFonts w:ascii="Arial" w:hAnsi="Arial" w:cs="Arial"/>
                <w:bCs/>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pStyle w:val="llb1"/>
              <w:ind w:left="-57" w:right="-57"/>
              <w:jc w:val="center"/>
              <w:rPr>
                <w:rFonts w:ascii="Arial" w:hAnsi="Arial" w:cs="Arial"/>
                <w:bCs/>
                <w:sz w:val="20"/>
                <w:szCs w:val="20"/>
              </w:rPr>
            </w:pPr>
            <w:r>
              <w:rPr>
                <w:rFonts w:ascii="Arial" w:hAnsi="Arial" w:cs="Arial"/>
                <w:bCs/>
                <w:sz w:val="20"/>
                <w:szCs w:val="20"/>
              </w:rPr>
              <w:t>501</w:t>
            </w:r>
            <w:r>
              <w:rPr>
                <w:rFonts w:ascii="Arial" w:hAnsi="Arial" w:cs="Arial"/>
                <w:bCs/>
                <w:sz w:val="20"/>
                <w:szCs w:val="20"/>
                <w:vertAlign w:val="superscript"/>
              </w:rPr>
              <w:t>1</w:t>
            </w:r>
            <w:r>
              <w:rPr>
                <w:rFonts w:ascii="Arial" w:hAnsi="Arial" w:cs="Arial"/>
                <w:bCs/>
                <w:sz w:val="20"/>
                <w:szCs w:val="20"/>
              </w:rPr>
              <w:t>) … 5.000</w:t>
            </w:r>
            <w:r>
              <w:rPr>
                <w:rFonts w:ascii="Arial" w:hAnsi="Arial" w:cs="Arial"/>
                <w:bCs/>
                <w:sz w:val="20"/>
                <w:szCs w:val="20"/>
                <w:vertAlign w:val="superscript"/>
              </w:rPr>
              <w:t>2</w:t>
            </w:r>
            <w:r>
              <w:rPr>
                <w:rFonts w:ascii="Arial" w:hAnsi="Arial" w:cs="Arial"/>
                <w:bCs/>
                <w:sz w:val="20"/>
                <w:szCs w:val="20"/>
              </w:rPr>
              <w:t>) … 40</w:t>
            </w:r>
            <w:r>
              <w:rPr>
                <w:rFonts w:ascii="Arial" w:hAnsi="Arial" w:cs="Arial"/>
                <w:bCs/>
                <w:sz w:val="20"/>
                <w:szCs w:val="20"/>
                <w:vertAlign w:val="superscript"/>
              </w:rPr>
              <w:t>3</w:t>
            </w:r>
            <w:r>
              <w:rPr>
                <w:rFonts w:ascii="Arial" w:hAnsi="Arial" w:cs="Arial"/>
                <w:bCs/>
                <w:sz w:val="20"/>
                <w:szCs w:val="20"/>
              </w:rPr>
              <w:t>) …</w:t>
            </w:r>
            <w:r>
              <w:rPr>
                <w:rFonts w:ascii="Arial" w:hAnsi="Arial" w:cs="Arial"/>
                <w:color w:val="000000"/>
                <w:sz w:val="20"/>
                <w:szCs w:val="20"/>
              </w:rPr>
              <w:t xml:space="preserve">  </w:t>
            </w:r>
            <w:r>
              <w:rPr>
                <w:rFonts w:ascii="Arial" w:hAnsi="Arial" w:cs="Arial"/>
                <w:bCs/>
                <w:sz w:val="20"/>
                <w:szCs w:val="20"/>
              </w:rPr>
              <w:t>500</w:t>
            </w:r>
            <w:r>
              <w:rPr>
                <w:rFonts w:ascii="Arial" w:hAnsi="Arial" w:cs="Arial"/>
                <w:bCs/>
                <w:sz w:val="20"/>
                <w:szCs w:val="20"/>
                <w:vertAlign w:val="superscript"/>
              </w:rPr>
              <w:t>4</w:t>
            </w:r>
            <w:r>
              <w:rPr>
                <w:rFonts w:ascii="Arial" w:hAnsi="Arial" w:cs="Arial"/>
                <w:bCs/>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rStyle w:val="litera1"/>
                <w:sz w:val="20"/>
                <w:szCs w:val="20"/>
              </w:rPr>
              <w:t>c)</w:t>
            </w:r>
            <w:r>
              <w:rPr>
                <w:color w:val="000000"/>
                <w:sz w:val="20"/>
                <w:szCs w:val="20"/>
              </w:rPr>
              <w:t xml:space="preserve"> între ……</w:t>
            </w:r>
            <w:r>
              <w:rPr>
                <w:bCs/>
                <w:sz w:val="20"/>
                <w:szCs w:val="22"/>
                <w:vertAlign w:val="superscript"/>
              </w:rPr>
              <w:t>1</w:t>
            </w:r>
            <w:r>
              <w:rPr>
                <w:bCs/>
                <w:sz w:val="20"/>
                <w:szCs w:val="22"/>
              </w:rPr>
              <w:t>)</w:t>
            </w:r>
            <w:r>
              <w:rPr>
                <w:color w:val="000000"/>
                <w:sz w:val="20"/>
                <w:szCs w:val="20"/>
              </w:rPr>
              <w:t xml:space="preserve"> lei și ……</w:t>
            </w:r>
            <w:r>
              <w:rPr>
                <w:bCs/>
                <w:sz w:val="20"/>
                <w:szCs w:val="22"/>
                <w:vertAlign w:val="superscript"/>
              </w:rPr>
              <w:t>2</w:t>
            </w:r>
            <w:r>
              <w:rPr>
                <w:bCs/>
                <w:sz w:val="20"/>
                <w:szCs w:val="22"/>
              </w:rPr>
              <w:t>)</w:t>
            </w:r>
            <w:r>
              <w:rPr>
                <w:color w:val="000000"/>
                <w:sz w:val="20"/>
                <w:szCs w:val="20"/>
              </w:rPr>
              <w:t xml:space="preserve"> lei - ……</w:t>
            </w:r>
            <w:r>
              <w:rPr>
                <w:bCs/>
                <w:sz w:val="20"/>
                <w:szCs w:val="22"/>
                <w:vertAlign w:val="superscript"/>
              </w:rPr>
              <w:t>3</w:t>
            </w:r>
            <w:r>
              <w:rPr>
                <w:bCs/>
                <w:sz w:val="20"/>
                <w:szCs w:val="22"/>
              </w:rPr>
              <w:t>)</w:t>
            </w:r>
            <w:r>
              <w:rPr>
                <w:color w:val="000000"/>
                <w:sz w:val="20"/>
                <w:szCs w:val="20"/>
              </w:rPr>
              <w:t xml:space="preserve"> lei + 5% pentru ce depășește ……</w:t>
            </w:r>
            <w:r>
              <w:rPr>
                <w:bCs/>
                <w:sz w:val="20"/>
                <w:szCs w:val="22"/>
                <w:vertAlign w:val="superscript"/>
              </w:rPr>
              <w:t>4</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z w:val="20"/>
                <w:szCs w:val="20"/>
              </w:rPr>
            </w:pPr>
            <w:r>
              <w:rPr>
                <w:bCs/>
                <w:sz w:val="20"/>
                <w:szCs w:val="20"/>
              </w:rPr>
              <w:t>5.001</w:t>
            </w:r>
            <w:r>
              <w:rPr>
                <w:bCs/>
                <w:sz w:val="20"/>
                <w:szCs w:val="20"/>
                <w:vertAlign w:val="superscript"/>
              </w:rPr>
              <w:t>1</w:t>
            </w:r>
            <w:r>
              <w:rPr>
                <w:bCs/>
                <w:sz w:val="20"/>
                <w:szCs w:val="20"/>
              </w:rPr>
              <w:t>) … 25.000</w:t>
            </w:r>
            <w:r>
              <w:rPr>
                <w:bCs/>
                <w:sz w:val="20"/>
                <w:szCs w:val="20"/>
                <w:vertAlign w:val="superscript"/>
              </w:rPr>
              <w:t>2</w:t>
            </w:r>
            <w:r>
              <w:rPr>
                <w:bCs/>
                <w:sz w:val="20"/>
                <w:szCs w:val="20"/>
              </w:rPr>
              <w:t>) … 355</w:t>
            </w:r>
            <w:r>
              <w:rPr>
                <w:bCs/>
                <w:sz w:val="20"/>
                <w:szCs w:val="20"/>
                <w:vertAlign w:val="superscript"/>
              </w:rPr>
              <w:t>3</w:t>
            </w:r>
            <w:r>
              <w:rPr>
                <w:bCs/>
                <w:sz w:val="20"/>
                <w:szCs w:val="20"/>
              </w:rPr>
              <w:t>) …</w:t>
            </w:r>
            <w:r>
              <w:rPr>
                <w:color w:val="000000"/>
                <w:sz w:val="20"/>
                <w:szCs w:val="20"/>
              </w:rPr>
              <w:t xml:space="preserve">  </w:t>
            </w:r>
            <w:r>
              <w:rPr>
                <w:bCs/>
                <w:sz w:val="20"/>
                <w:szCs w:val="20"/>
              </w:rPr>
              <w:t>5.000</w:t>
            </w:r>
            <w:r>
              <w:rPr>
                <w:bCs/>
                <w:sz w:val="20"/>
                <w:szCs w:val="20"/>
                <w:vertAlign w:val="superscript"/>
              </w:rPr>
              <w:t>4</w:t>
            </w:r>
            <w:r>
              <w:rPr>
                <w:bCs/>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z w:val="20"/>
                <w:szCs w:val="20"/>
              </w:rPr>
            </w:pPr>
            <w:r>
              <w:rPr>
                <w:bCs/>
                <w:sz w:val="20"/>
                <w:szCs w:val="20"/>
              </w:rPr>
              <w:t>5.001</w:t>
            </w:r>
            <w:r>
              <w:rPr>
                <w:bCs/>
                <w:sz w:val="20"/>
                <w:szCs w:val="20"/>
                <w:vertAlign w:val="superscript"/>
              </w:rPr>
              <w:t>1</w:t>
            </w:r>
            <w:r>
              <w:rPr>
                <w:bCs/>
                <w:sz w:val="20"/>
                <w:szCs w:val="20"/>
              </w:rPr>
              <w:t>) … 25.000</w:t>
            </w:r>
            <w:r>
              <w:rPr>
                <w:bCs/>
                <w:sz w:val="20"/>
                <w:szCs w:val="20"/>
                <w:vertAlign w:val="superscript"/>
              </w:rPr>
              <w:t>2</w:t>
            </w:r>
            <w:r>
              <w:rPr>
                <w:bCs/>
                <w:sz w:val="20"/>
                <w:szCs w:val="20"/>
              </w:rPr>
              <w:t>) … 355</w:t>
            </w:r>
            <w:r>
              <w:rPr>
                <w:bCs/>
                <w:sz w:val="20"/>
                <w:szCs w:val="20"/>
                <w:vertAlign w:val="superscript"/>
              </w:rPr>
              <w:t>3</w:t>
            </w:r>
            <w:r>
              <w:rPr>
                <w:bCs/>
                <w:sz w:val="20"/>
                <w:szCs w:val="20"/>
              </w:rPr>
              <w:t>) …</w:t>
            </w:r>
            <w:r>
              <w:rPr>
                <w:color w:val="000000"/>
                <w:sz w:val="20"/>
                <w:szCs w:val="20"/>
              </w:rPr>
              <w:t xml:space="preserve">  </w:t>
            </w:r>
            <w:r>
              <w:rPr>
                <w:bCs/>
                <w:sz w:val="20"/>
                <w:szCs w:val="20"/>
              </w:rPr>
              <w:t>5.000</w:t>
            </w:r>
            <w:r>
              <w:rPr>
                <w:bCs/>
                <w:sz w:val="20"/>
                <w:szCs w:val="20"/>
                <w:vertAlign w:val="superscript"/>
              </w:rPr>
              <w:t>4</w:t>
            </w:r>
            <w:r>
              <w:rPr>
                <w:bCs/>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2"/>
              </w:rPr>
            </w:pPr>
            <w:r>
              <w:rPr>
                <w:rStyle w:val="litera1"/>
                <w:sz w:val="20"/>
                <w:szCs w:val="20"/>
              </w:rPr>
              <w:t>d)</w:t>
            </w:r>
            <w:r>
              <w:rPr>
                <w:color w:val="000000"/>
                <w:sz w:val="20"/>
                <w:szCs w:val="20"/>
              </w:rPr>
              <w:t xml:space="preserve"> între ……</w:t>
            </w:r>
            <w:r>
              <w:rPr>
                <w:bCs/>
                <w:sz w:val="20"/>
                <w:szCs w:val="22"/>
                <w:vertAlign w:val="superscript"/>
              </w:rPr>
              <w:t>1</w:t>
            </w:r>
            <w:r>
              <w:rPr>
                <w:bCs/>
                <w:sz w:val="20"/>
                <w:szCs w:val="22"/>
              </w:rPr>
              <w:t>)</w:t>
            </w:r>
            <w:r>
              <w:rPr>
                <w:color w:val="000000"/>
                <w:sz w:val="20"/>
                <w:szCs w:val="20"/>
              </w:rPr>
              <w:t xml:space="preserve"> lei și ……</w:t>
            </w:r>
            <w:r>
              <w:rPr>
                <w:bCs/>
                <w:sz w:val="20"/>
                <w:szCs w:val="22"/>
                <w:vertAlign w:val="superscript"/>
              </w:rPr>
              <w:t>2</w:t>
            </w:r>
            <w:r>
              <w:rPr>
                <w:bCs/>
                <w:sz w:val="20"/>
                <w:szCs w:val="22"/>
              </w:rPr>
              <w:t>)</w:t>
            </w:r>
            <w:r>
              <w:rPr>
                <w:color w:val="000000"/>
                <w:sz w:val="20"/>
                <w:szCs w:val="20"/>
              </w:rPr>
              <w:t xml:space="preserve"> lei - ……</w:t>
            </w:r>
            <w:r>
              <w:rPr>
                <w:bCs/>
                <w:sz w:val="20"/>
                <w:szCs w:val="22"/>
                <w:vertAlign w:val="superscript"/>
              </w:rPr>
              <w:t>3</w:t>
            </w:r>
            <w:r>
              <w:rPr>
                <w:bCs/>
                <w:sz w:val="20"/>
                <w:szCs w:val="22"/>
              </w:rPr>
              <w:t>)</w:t>
            </w:r>
            <w:r>
              <w:rPr>
                <w:color w:val="000000"/>
                <w:sz w:val="20"/>
                <w:szCs w:val="20"/>
              </w:rPr>
              <w:t xml:space="preserve"> lei + 3% pentru ce depășește ……</w:t>
            </w:r>
            <w:r>
              <w:rPr>
                <w:bCs/>
                <w:sz w:val="20"/>
                <w:szCs w:val="22"/>
                <w:vertAlign w:val="superscript"/>
              </w:rPr>
              <w:t>4</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pacing w:val="-8"/>
                <w:sz w:val="20"/>
                <w:szCs w:val="20"/>
              </w:rPr>
            </w:pPr>
            <w:r>
              <w:rPr>
                <w:bCs/>
                <w:spacing w:val="-8"/>
                <w:sz w:val="20"/>
                <w:szCs w:val="20"/>
              </w:rPr>
              <w:t>25.001</w:t>
            </w:r>
            <w:r>
              <w:rPr>
                <w:bCs/>
                <w:spacing w:val="-8"/>
                <w:sz w:val="20"/>
                <w:szCs w:val="20"/>
                <w:vertAlign w:val="superscript"/>
              </w:rPr>
              <w:t>1</w:t>
            </w:r>
            <w:r>
              <w:rPr>
                <w:bCs/>
                <w:spacing w:val="-8"/>
                <w:sz w:val="20"/>
                <w:szCs w:val="20"/>
              </w:rPr>
              <w:t>) … 50.000</w:t>
            </w:r>
            <w:r>
              <w:rPr>
                <w:bCs/>
                <w:spacing w:val="-8"/>
                <w:sz w:val="20"/>
                <w:szCs w:val="20"/>
                <w:vertAlign w:val="superscript"/>
              </w:rPr>
              <w:t>2</w:t>
            </w:r>
            <w:r>
              <w:rPr>
                <w:bCs/>
                <w:spacing w:val="-8"/>
                <w:sz w:val="20"/>
                <w:szCs w:val="20"/>
              </w:rPr>
              <w:t>) … 1.355</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5.000</w:t>
            </w:r>
            <w:r>
              <w:rPr>
                <w:bCs/>
                <w:spacing w:val="-8"/>
                <w:sz w:val="20"/>
                <w:szCs w:val="20"/>
                <w:vertAlign w:val="superscript"/>
              </w:rPr>
              <w:t>4</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pacing w:val="-8"/>
                <w:sz w:val="20"/>
                <w:szCs w:val="20"/>
              </w:rPr>
            </w:pPr>
            <w:r>
              <w:rPr>
                <w:bCs/>
                <w:spacing w:val="-8"/>
                <w:sz w:val="20"/>
                <w:szCs w:val="20"/>
              </w:rPr>
              <w:t>25.001</w:t>
            </w:r>
            <w:r>
              <w:rPr>
                <w:bCs/>
                <w:spacing w:val="-8"/>
                <w:sz w:val="20"/>
                <w:szCs w:val="20"/>
                <w:vertAlign w:val="superscript"/>
              </w:rPr>
              <w:t>1</w:t>
            </w:r>
            <w:r>
              <w:rPr>
                <w:bCs/>
                <w:spacing w:val="-8"/>
                <w:sz w:val="20"/>
                <w:szCs w:val="20"/>
              </w:rPr>
              <w:t>) … 50.000</w:t>
            </w:r>
            <w:r>
              <w:rPr>
                <w:bCs/>
                <w:spacing w:val="-8"/>
                <w:sz w:val="20"/>
                <w:szCs w:val="20"/>
                <w:vertAlign w:val="superscript"/>
              </w:rPr>
              <w:t>2</w:t>
            </w:r>
            <w:r>
              <w:rPr>
                <w:bCs/>
                <w:spacing w:val="-8"/>
                <w:sz w:val="20"/>
                <w:szCs w:val="20"/>
              </w:rPr>
              <w:t>) … 1.355</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5.000</w:t>
            </w:r>
            <w:r>
              <w:rPr>
                <w:bCs/>
                <w:spacing w:val="-8"/>
                <w:sz w:val="20"/>
                <w:szCs w:val="20"/>
                <w:vertAlign w:val="superscript"/>
              </w:rPr>
              <w:t>4</w:t>
            </w:r>
            <w:r>
              <w:rPr>
                <w:bCs/>
                <w:spacing w:val="-8"/>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sz w:val="20"/>
                <w:szCs w:val="20"/>
              </w:rPr>
              <w:t>e)</w:t>
            </w:r>
            <w:r>
              <w:rPr>
                <w:color w:val="000000"/>
                <w:sz w:val="20"/>
                <w:szCs w:val="20"/>
              </w:rPr>
              <w:t xml:space="preserve"> între ……</w:t>
            </w:r>
            <w:r>
              <w:rPr>
                <w:bCs/>
                <w:sz w:val="20"/>
                <w:szCs w:val="22"/>
                <w:vertAlign w:val="superscript"/>
              </w:rPr>
              <w:t>1</w:t>
            </w:r>
            <w:r>
              <w:rPr>
                <w:bCs/>
                <w:sz w:val="20"/>
                <w:szCs w:val="22"/>
              </w:rPr>
              <w:t>)</w:t>
            </w:r>
            <w:r>
              <w:rPr>
                <w:color w:val="000000"/>
                <w:sz w:val="20"/>
                <w:szCs w:val="20"/>
              </w:rPr>
              <w:t xml:space="preserve"> lei și ……</w:t>
            </w:r>
            <w:r>
              <w:rPr>
                <w:bCs/>
                <w:sz w:val="20"/>
                <w:szCs w:val="22"/>
                <w:vertAlign w:val="superscript"/>
              </w:rPr>
              <w:t>2</w:t>
            </w:r>
            <w:r>
              <w:rPr>
                <w:bCs/>
                <w:sz w:val="20"/>
                <w:szCs w:val="22"/>
              </w:rPr>
              <w:t>)</w:t>
            </w:r>
            <w:r>
              <w:rPr>
                <w:color w:val="000000"/>
                <w:sz w:val="20"/>
                <w:szCs w:val="20"/>
              </w:rPr>
              <w:t xml:space="preserve"> lei - ……</w:t>
            </w:r>
            <w:r>
              <w:rPr>
                <w:bCs/>
                <w:sz w:val="20"/>
                <w:szCs w:val="22"/>
                <w:vertAlign w:val="superscript"/>
              </w:rPr>
              <w:t>3</w:t>
            </w:r>
            <w:r>
              <w:rPr>
                <w:bCs/>
                <w:sz w:val="20"/>
                <w:szCs w:val="22"/>
              </w:rPr>
              <w:t>)</w:t>
            </w:r>
            <w:r>
              <w:rPr>
                <w:color w:val="000000"/>
                <w:sz w:val="20"/>
                <w:szCs w:val="20"/>
              </w:rPr>
              <w:t xml:space="preserve"> lei + 2% pentru ce depășește ……</w:t>
            </w:r>
            <w:r>
              <w:rPr>
                <w:bCs/>
                <w:sz w:val="20"/>
                <w:szCs w:val="22"/>
                <w:vertAlign w:val="superscript"/>
              </w:rPr>
              <w:t>4</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pacing w:val="-10"/>
                <w:sz w:val="20"/>
                <w:szCs w:val="20"/>
              </w:rPr>
            </w:pPr>
            <w:r>
              <w:rPr>
                <w:color w:val="000000"/>
                <w:spacing w:val="-10"/>
                <w:sz w:val="20"/>
                <w:szCs w:val="20"/>
              </w:rPr>
              <w:t>50.001</w:t>
            </w:r>
            <w:r>
              <w:rPr>
                <w:bCs/>
                <w:spacing w:val="-10"/>
                <w:sz w:val="20"/>
                <w:szCs w:val="20"/>
                <w:vertAlign w:val="superscript"/>
              </w:rPr>
              <w:t>1</w:t>
            </w:r>
            <w:r>
              <w:rPr>
                <w:bCs/>
                <w:spacing w:val="-10"/>
                <w:sz w:val="20"/>
                <w:szCs w:val="20"/>
              </w:rPr>
              <w:t xml:space="preserve">) … </w:t>
            </w:r>
            <w:r>
              <w:rPr>
                <w:color w:val="000000"/>
                <w:spacing w:val="-10"/>
                <w:sz w:val="20"/>
                <w:szCs w:val="20"/>
              </w:rPr>
              <w:t>250.000</w:t>
            </w:r>
            <w:r>
              <w:rPr>
                <w:bCs/>
                <w:spacing w:val="-10"/>
                <w:sz w:val="20"/>
                <w:szCs w:val="20"/>
                <w:vertAlign w:val="superscript"/>
              </w:rPr>
              <w:t>2</w:t>
            </w:r>
            <w:r>
              <w:rPr>
                <w:bCs/>
                <w:spacing w:val="-10"/>
                <w:sz w:val="20"/>
                <w:szCs w:val="20"/>
              </w:rPr>
              <w:t xml:space="preserve">) … </w:t>
            </w:r>
            <w:r>
              <w:rPr>
                <w:color w:val="000000"/>
                <w:spacing w:val="-10"/>
                <w:sz w:val="20"/>
                <w:szCs w:val="20"/>
              </w:rPr>
              <w:t>2.105</w:t>
            </w:r>
            <w:r>
              <w:rPr>
                <w:bCs/>
                <w:spacing w:val="-10"/>
                <w:sz w:val="20"/>
                <w:szCs w:val="20"/>
                <w:vertAlign w:val="superscript"/>
              </w:rPr>
              <w:t>3</w:t>
            </w:r>
            <w:r>
              <w:rPr>
                <w:bCs/>
                <w:spacing w:val="-10"/>
                <w:sz w:val="20"/>
                <w:szCs w:val="20"/>
              </w:rPr>
              <w:t>) …</w:t>
            </w:r>
            <w:r>
              <w:rPr>
                <w:color w:val="000000"/>
                <w:spacing w:val="-10"/>
                <w:sz w:val="20"/>
                <w:szCs w:val="20"/>
              </w:rPr>
              <w:t xml:space="preserve">  50.000</w:t>
            </w:r>
            <w:r>
              <w:rPr>
                <w:bCs/>
                <w:spacing w:val="-10"/>
                <w:sz w:val="20"/>
                <w:szCs w:val="20"/>
                <w:vertAlign w:val="superscript"/>
              </w:rPr>
              <w:t>4</w:t>
            </w:r>
            <w:r>
              <w:rPr>
                <w:bCs/>
                <w:spacing w:val="-10"/>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ind w:left="-57" w:right="-57"/>
              <w:jc w:val="center"/>
              <w:rPr>
                <w:bCs/>
                <w:spacing w:val="-10"/>
                <w:sz w:val="20"/>
                <w:szCs w:val="20"/>
              </w:rPr>
            </w:pPr>
            <w:r>
              <w:rPr>
                <w:color w:val="000000"/>
                <w:spacing w:val="-10"/>
                <w:sz w:val="20"/>
                <w:szCs w:val="20"/>
              </w:rPr>
              <w:t>50.001</w:t>
            </w:r>
            <w:r>
              <w:rPr>
                <w:bCs/>
                <w:spacing w:val="-10"/>
                <w:sz w:val="20"/>
                <w:szCs w:val="20"/>
                <w:vertAlign w:val="superscript"/>
              </w:rPr>
              <w:t>1</w:t>
            </w:r>
            <w:r>
              <w:rPr>
                <w:bCs/>
                <w:spacing w:val="-10"/>
                <w:sz w:val="20"/>
                <w:szCs w:val="20"/>
              </w:rPr>
              <w:t xml:space="preserve">) … </w:t>
            </w:r>
            <w:r>
              <w:rPr>
                <w:color w:val="000000"/>
                <w:spacing w:val="-10"/>
                <w:sz w:val="20"/>
                <w:szCs w:val="20"/>
              </w:rPr>
              <w:t>250.000</w:t>
            </w:r>
            <w:r>
              <w:rPr>
                <w:bCs/>
                <w:spacing w:val="-10"/>
                <w:sz w:val="20"/>
                <w:szCs w:val="20"/>
                <w:vertAlign w:val="superscript"/>
              </w:rPr>
              <w:t>2</w:t>
            </w:r>
            <w:r>
              <w:rPr>
                <w:bCs/>
                <w:spacing w:val="-10"/>
                <w:sz w:val="20"/>
                <w:szCs w:val="20"/>
              </w:rPr>
              <w:t xml:space="preserve">) … </w:t>
            </w:r>
            <w:r>
              <w:rPr>
                <w:color w:val="000000"/>
                <w:spacing w:val="-10"/>
                <w:sz w:val="20"/>
                <w:szCs w:val="20"/>
              </w:rPr>
              <w:t>2.105</w:t>
            </w:r>
            <w:r>
              <w:rPr>
                <w:bCs/>
                <w:spacing w:val="-10"/>
                <w:sz w:val="20"/>
                <w:szCs w:val="20"/>
                <w:vertAlign w:val="superscript"/>
              </w:rPr>
              <w:t>3</w:t>
            </w:r>
            <w:r>
              <w:rPr>
                <w:bCs/>
                <w:spacing w:val="-10"/>
                <w:sz w:val="20"/>
                <w:szCs w:val="20"/>
              </w:rPr>
              <w:t>) …</w:t>
            </w:r>
            <w:r>
              <w:rPr>
                <w:color w:val="000000"/>
                <w:spacing w:val="-10"/>
                <w:sz w:val="20"/>
                <w:szCs w:val="20"/>
              </w:rPr>
              <w:t xml:space="preserve">  50.000</w:t>
            </w:r>
            <w:r>
              <w:rPr>
                <w:bCs/>
                <w:spacing w:val="-10"/>
                <w:sz w:val="20"/>
                <w:szCs w:val="20"/>
                <w:vertAlign w:val="superscript"/>
              </w:rPr>
              <w:t>4</w:t>
            </w:r>
            <w:r>
              <w:rPr>
                <w:bCs/>
                <w:spacing w:val="-10"/>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sz w:val="20"/>
                <w:szCs w:val="20"/>
              </w:rPr>
              <w:t>f)</w:t>
            </w:r>
            <w:r>
              <w:rPr>
                <w:color w:val="000000"/>
                <w:sz w:val="20"/>
                <w:szCs w:val="20"/>
              </w:rPr>
              <w:t xml:space="preserve"> peste ……</w:t>
            </w:r>
            <w:r>
              <w:rPr>
                <w:bCs/>
                <w:sz w:val="20"/>
                <w:szCs w:val="22"/>
                <w:vertAlign w:val="superscript"/>
              </w:rPr>
              <w:t>1</w:t>
            </w:r>
            <w:r>
              <w:rPr>
                <w:bCs/>
                <w:sz w:val="20"/>
                <w:szCs w:val="22"/>
              </w:rPr>
              <w:t>)</w:t>
            </w:r>
            <w:r>
              <w:rPr>
                <w:color w:val="000000"/>
                <w:sz w:val="20"/>
                <w:szCs w:val="20"/>
              </w:rPr>
              <w:t xml:space="preserve"> lei - ……</w:t>
            </w:r>
            <w:r>
              <w:rPr>
                <w:bCs/>
                <w:sz w:val="20"/>
                <w:szCs w:val="22"/>
                <w:vertAlign w:val="superscript"/>
              </w:rPr>
              <w:t>2</w:t>
            </w:r>
            <w:r>
              <w:rPr>
                <w:bCs/>
                <w:sz w:val="20"/>
                <w:szCs w:val="22"/>
              </w:rPr>
              <w:t>)</w:t>
            </w:r>
            <w:r>
              <w:rPr>
                <w:color w:val="000000"/>
                <w:sz w:val="20"/>
                <w:szCs w:val="20"/>
              </w:rPr>
              <w:t xml:space="preserve"> lei + 1% pentru ce depășește ……</w:t>
            </w:r>
            <w:r>
              <w:rPr>
                <w:bCs/>
                <w:sz w:val="20"/>
                <w:szCs w:val="22"/>
                <w:vertAlign w:val="superscript"/>
              </w:rPr>
              <w:t>3</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color w:val="000000"/>
                <w:sz w:val="20"/>
                <w:szCs w:val="20"/>
              </w:rPr>
              <w:t>250.000</w:t>
            </w:r>
            <w:r>
              <w:rPr>
                <w:bCs/>
                <w:sz w:val="20"/>
                <w:szCs w:val="20"/>
                <w:vertAlign w:val="superscript"/>
              </w:rPr>
              <w:t>1</w:t>
            </w:r>
            <w:r>
              <w:rPr>
                <w:bCs/>
                <w:sz w:val="20"/>
                <w:szCs w:val="20"/>
              </w:rPr>
              <w:t xml:space="preserve">) … </w:t>
            </w:r>
            <w:r>
              <w:rPr>
                <w:color w:val="000000"/>
                <w:sz w:val="20"/>
                <w:szCs w:val="20"/>
              </w:rPr>
              <w:t>6.105</w:t>
            </w:r>
            <w:r>
              <w:rPr>
                <w:bCs/>
                <w:sz w:val="20"/>
                <w:szCs w:val="20"/>
                <w:vertAlign w:val="superscript"/>
              </w:rPr>
              <w:t>2</w:t>
            </w:r>
            <w:r>
              <w:rPr>
                <w:bCs/>
                <w:sz w:val="20"/>
                <w:szCs w:val="20"/>
              </w:rPr>
              <w:t xml:space="preserve">) … </w:t>
            </w:r>
            <w:r>
              <w:rPr>
                <w:color w:val="000000"/>
                <w:sz w:val="20"/>
                <w:szCs w:val="20"/>
              </w:rPr>
              <w:t>250.000</w:t>
            </w:r>
            <w:r>
              <w:rPr>
                <w:bCs/>
                <w:sz w:val="20"/>
                <w:szCs w:val="20"/>
                <w:vertAlign w:val="superscript"/>
              </w:rPr>
              <w:t>3</w:t>
            </w:r>
            <w:r>
              <w:rPr>
                <w:bCs/>
                <w:sz w:val="20"/>
                <w:szCs w:val="20"/>
              </w:rPr>
              <w:t>)</w:t>
            </w:r>
            <w:r>
              <w:rPr>
                <w:color w:val="000000"/>
                <w:sz w:val="20"/>
                <w:szCs w:val="20"/>
              </w:rPr>
              <w:t xml:space="preserve">  </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color w:val="000000"/>
                <w:sz w:val="20"/>
                <w:szCs w:val="20"/>
              </w:rPr>
              <w:t>250.000</w:t>
            </w:r>
            <w:r>
              <w:rPr>
                <w:bCs/>
                <w:sz w:val="20"/>
                <w:szCs w:val="20"/>
                <w:vertAlign w:val="superscript"/>
              </w:rPr>
              <w:t>1</w:t>
            </w:r>
            <w:r>
              <w:rPr>
                <w:bCs/>
                <w:sz w:val="20"/>
                <w:szCs w:val="20"/>
              </w:rPr>
              <w:t xml:space="preserve">) … </w:t>
            </w:r>
            <w:r>
              <w:rPr>
                <w:color w:val="000000"/>
                <w:sz w:val="20"/>
                <w:szCs w:val="20"/>
              </w:rPr>
              <w:t>6.105</w:t>
            </w:r>
            <w:r>
              <w:rPr>
                <w:bCs/>
                <w:sz w:val="20"/>
                <w:szCs w:val="20"/>
                <w:vertAlign w:val="superscript"/>
              </w:rPr>
              <w:t>2</w:t>
            </w:r>
            <w:r>
              <w:rPr>
                <w:bCs/>
                <w:sz w:val="20"/>
                <w:szCs w:val="20"/>
              </w:rPr>
              <w:t xml:space="preserve">) … </w:t>
            </w:r>
            <w:r>
              <w:rPr>
                <w:color w:val="000000"/>
                <w:sz w:val="20"/>
                <w:szCs w:val="20"/>
              </w:rPr>
              <w:t>250.000</w:t>
            </w:r>
            <w:r>
              <w:rPr>
                <w:bCs/>
                <w:sz w:val="20"/>
                <w:szCs w:val="20"/>
                <w:vertAlign w:val="superscript"/>
              </w:rPr>
              <w:t>3</w:t>
            </w:r>
            <w:r>
              <w:rPr>
                <w:bCs/>
                <w:sz w:val="20"/>
                <w:szCs w:val="20"/>
              </w:rPr>
              <w:t>)</w:t>
            </w:r>
            <w:r>
              <w:rPr>
                <w:color w:val="000000"/>
                <w:sz w:val="20"/>
                <w:szCs w:val="20"/>
              </w:rPr>
              <w:t xml:space="preserve">  </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15" w:name="tree#32"/>
            <w:bookmarkEnd w:id="15"/>
            <w:r w:rsidRPr="00C63302">
              <w:rPr>
                <w:b/>
                <w:bCs/>
                <w:sz w:val="20"/>
                <w:szCs w:val="20"/>
              </w:rPr>
              <w:t>Art. 5</w:t>
            </w:r>
            <w:r>
              <w:rPr>
                <w:bCs/>
                <w:sz w:val="20"/>
                <w:szCs w:val="20"/>
              </w:rPr>
              <w:t>. –</w:t>
            </w:r>
            <w:r>
              <w:rPr>
                <w:sz w:val="20"/>
                <w:szCs w:val="20"/>
              </w:rPr>
              <w:t xml:space="preserve"> </w:t>
            </w:r>
            <w:bookmarkStart w:id="16" w:name="tree#33"/>
            <w:bookmarkEnd w:id="16"/>
            <w:r>
              <w:rPr>
                <w:bCs/>
                <w:sz w:val="20"/>
                <w:szCs w:val="20"/>
              </w:rPr>
              <w:t>(1)</w:t>
            </w:r>
            <w:r>
              <w:rPr>
                <w:sz w:val="20"/>
                <w:szCs w:val="20"/>
              </w:rPr>
              <w:t xml:space="preserve"> Cererile în materia partajului judiciar se taxează astfel: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color w:val="009500"/>
                <w:sz w:val="20"/>
                <w:szCs w:val="20"/>
              </w:rPr>
            </w:pPr>
            <w:r>
              <w:rPr>
                <w:rStyle w:val="litera1"/>
                <w:b w:val="0"/>
                <w:sz w:val="20"/>
                <w:szCs w:val="20"/>
              </w:rPr>
              <w:t>b)</w:t>
            </w:r>
            <w:r>
              <w:rPr>
                <w:b/>
                <w:color w:val="000000"/>
                <w:sz w:val="20"/>
                <w:szCs w:val="20"/>
              </w:rPr>
              <w:t xml:space="preserve"> </w:t>
            </w:r>
            <w:r>
              <w:rPr>
                <w:color w:val="000000"/>
                <w:sz w:val="20"/>
                <w:szCs w:val="20"/>
              </w:rPr>
              <w:t>stabilirea calității de coproprietar și stabilirea cotei-părți ce se cuvine fiecărui coproprietar …… lei pentru fiecare coproprietar;</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0"/>
              </w:rPr>
            </w:pPr>
            <w:r w:rsidRPr="00C63302">
              <w:rPr>
                <w:b/>
                <w:bCs/>
                <w:sz w:val="20"/>
                <w:szCs w:val="20"/>
              </w:rPr>
              <w:t>Art. 6.</w:t>
            </w:r>
            <w:r>
              <w:rPr>
                <w:bCs/>
                <w:sz w:val="20"/>
                <w:szCs w:val="20"/>
              </w:rPr>
              <w:t xml:space="preserve"> – (1) Cererile de valoare redusă, soluționate potrivit procedurii speciale prevăzute de titlul X al cărții a VI-a din Legea nr. 134/2010 privind Codul de procedură civilă, republicată, cu modificările și completările ulterioare, denumită în continuare Cod de procedură civilă, se taxează cu ……</w:t>
            </w:r>
            <w:r>
              <w:rPr>
                <w:bCs/>
                <w:sz w:val="20"/>
                <w:szCs w:val="22"/>
                <w:vertAlign w:val="superscript"/>
              </w:rPr>
              <w:t>1</w:t>
            </w:r>
            <w:r>
              <w:rPr>
                <w:bCs/>
                <w:sz w:val="20"/>
                <w:szCs w:val="22"/>
              </w:rPr>
              <w:t>)</w:t>
            </w:r>
            <w:r>
              <w:rPr>
                <w:bCs/>
                <w:sz w:val="20"/>
                <w:szCs w:val="20"/>
              </w:rPr>
              <w:t xml:space="preserve"> lei, dacă valoarea cererii nu depășește ……</w:t>
            </w:r>
            <w:r>
              <w:rPr>
                <w:bCs/>
                <w:sz w:val="20"/>
                <w:szCs w:val="22"/>
                <w:vertAlign w:val="superscript"/>
              </w:rPr>
              <w:t>2</w:t>
            </w:r>
            <w:r>
              <w:rPr>
                <w:bCs/>
                <w:sz w:val="20"/>
                <w:szCs w:val="22"/>
              </w:rPr>
              <w:t>)</w:t>
            </w:r>
            <w:r>
              <w:rPr>
                <w:bCs/>
                <w:sz w:val="20"/>
                <w:szCs w:val="20"/>
              </w:rPr>
              <w:t xml:space="preserve"> lei, și cu ……</w:t>
            </w:r>
            <w:r>
              <w:rPr>
                <w:bCs/>
                <w:sz w:val="20"/>
                <w:szCs w:val="22"/>
                <w:vertAlign w:val="superscript"/>
              </w:rPr>
              <w:t>3</w:t>
            </w:r>
            <w:r>
              <w:rPr>
                <w:bCs/>
                <w:sz w:val="20"/>
                <w:szCs w:val="22"/>
              </w:rPr>
              <w:t>)</w:t>
            </w:r>
            <w:r>
              <w:rPr>
                <w:bCs/>
                <w:sz w:val="20"/>
                <w:szCs w:val="20"/>
              </w:rPr>
              <w:t xml:space="preserve"> lei, pentru cererile a căror valoare depășește ……</w:t>
            </w:r>
            <w:r>
              <w:rPr>
                <w:bCs/>
                <w:sz w:val="20"/>
                <w:szCs w:val="22"/>
                <w:vertAlign w:val="superscript"/>
              </w:rPr>
              <w:t>4</w:t>
            </w:r>
            <w:r>
              <w:rPr>
                <w:bCs/>
                <w:sz w:val="20"/>
                <w:szCs w:val="22"/>
              </w:rPr>
              <w:t>)</w:t>
            </w:r>
            <w:r>
              <w:rPr>
                <w:bCs/>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bCs/>
                <w:spacing w:val="-8"/>
                <w:sz w:val="20"/>
                <w:szCs w:val="20"/>
              </w:rPr>
              <w:t>50</w:t>
            </w:r>
            <w:r>
              <w:rPr>
                <w:bCs/>
                <w:spacing w:val="-8"/>
                <w:sz w:val="20"/>
                <w:szCs w:val="20"/>
                <w:vertAlign w:val="superscript"/>
              </w:rPr>
              <w:t>1</w:t>
            </w:r>
            <w:r>
              <w:rPr>
                <w:bCs/>
                <w:spacing w:val="-8"/>
                <w:sz w:val="20"/>
                <w:szCs w:val="20"/>
              </w:rPr>
              <w:t>) … 2.000</w:t>
            </w:r>
            <w:r>
              <w:rPr>
                <w:bCs/>
                <w:spacing w:val="-8"/>
                <w:sz w:val="20"/>
                <w:szCs w:val="20"/>
                <w:vertAlign w:val="superscript"/>
              </w:rPr>
              <w:t>2</w:t>
            </w:r>
            <w:r>
              <w:rPr>
                <w:bCs/>
                <w:spacing w:val="-8"/>
                <w:sz w:val="20"/>
                <w:szCs w:val="20"/>
              </w:rPr>
              <w:t>) … 200</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.000</w:t>
            </w:r>
            <w:r>
              <w:rPr>
                <w:bCs/>
                <w:spacing w:val="-8"/>
                <w:sz w:val="20"/>
                <w:szCs w:val="20"/>
                <w:vertAlign w:val="superscript"/>
              </w:rPr>
              <w:t>4</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bCs/>
                <w:spacing w:val="-8"/>
                <w:sz w:val="20"/>
                <w:szCs w:val="20"/>
              </w:rPr>
              <w:t>50</w:t>
            </w:r>
            <w:r>
              <w:rPr>
                <w:bCs/>
                <w:spacing w:val="-8"/>
                <w:sz w:val="20"/>
                <w:szCs w:val="20"/>
                <w:vertAlign w:val="superscript"/>
              </w:rPr>
              <w:t>1</w:t>
            </w:r>
            <w:r>
              <w:rPr>
                <w:bCs/>
                <w:spacing w:val="-8"/>
                <w:sz w:val="20"/>
                <w:szCs w:val="20"/>
              </w:rPr>
              <w:t>) … 2.000</w:t>
            </w:r>
            <w:r>
              <w:rPr>
                <w:bCs/>
                <w:spacing w:val="-8"/>
                <w:sz w:val="20"/>
                <w:szCs w:val="20"/>
                <w:vertAlign w:val="superscript"/>
              </w:rPr>
              <w:t>2</w:t>
            </w:r>
            <w:r>
              <w:rPr>
                <w:bCs/>
                <w:spacing w:val="-8"/>
                <w:sz w:val="20"/>
                <w:szCs w:val="20"/>
              </w:rPr>
              <w:t>) … 200</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.000</w:t>
            </w:r>
            <w:r>
              <w:rPr>
                <w:bCs/>
                <w:spacing w:val="-8"/>
                <w:sz w:val="20"/>
                <w:szCs w:val="20"/>
                <w:vertAlign w:val="superscript"/>
              </w:rPr>
              <w:t>4</w:t>
            </w:r>
            <w:r>
              <w:rPr>
                <w:bCs/>
                <w:spacing w:val="-8"/>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
                <w:color w:val="000000"/>
                <w:sz w:val="20"/>
                <w:szCs w:val="20"/>
              </w:rPr>
            </w:pPr>
            <w:r>
              <w:rPr>
                <w:rStyle w:val="alineat1"/>
                <w:b w:val="0"/>
                <w:sz w:val="20"/>
                <w:szCs w:val="20"/>
              </w:rPr>
              <w:t>(2) Cererile privind ordonanța de plată, prevăzută de titlul IX al cărții a VI-a din Codul de procedură civilă,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200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200</w:t>
            </w:r>
          </w:p>
        </w:tc>
      </w:tr>
      <w:tr w:rsidR="008B340E">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8B340E" w:rsidRDefault="008B340E" w:rsidP="008B340E">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2^</w:t>
            </w:r>
            <w:r>
              <w:rPr>
                <w:rFonts w:ascii="TimesNewRomanPSMT" w:hAnsi="TimesNewRomanPSMT" w:cs="TimesNewRomanPSMT"/>
                <w:lang w:val="en-US"/>
              </w:rPr>
              <w:t xml:space="preserve">1) Opoziţia la somaţia europeană de plată formulată potrivit </w:t>
            </w:r>
            <w:r>
              <w:rPr>
                <w:rFonts w:ascii="Times New Roman" w:hAnsi="Times New Roman" w:cs="Times New Roman"/>
                <w:lang w:val="en-US"/>
              </w:rPr>
              <w:t>art. 16 din</w:t>
            </w:r>
          </w:p>
          <w:p w:rsidR="008B340E" w:rsidRDefault="008B340E" w:rsidP="008B340E">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Regulamentul (CE) nr. 1.896/2006 al Parlamentului European şi al</w:t>
            </w:r>
          </w:p>
          <w:p w:rsidR="008B340E" w:rsidRDefault="008B340E" w:rsidP="008B340E">
            <w:pPr>
              <w:autoSpaceDE w:val="0"/>
              <w:autoSpaceDN w:val="0"/>
              <w:adjustRightInd w:val="0"/>
              <w:rPr>
                <w:rFonts w:ascii="Times New Roman" w:hAnsi="Times New Roman" w:cs="Times New Roman"/>
                <w:lang w:val="en-US"/>
              </w:rPr>
            </w:pPr>
            <w:r>
              <w:rPr>
                <w:rFonts w:ascii="Times New Roman" w:hAnsi="Times New Roman" w:cs="Times New Roman"/>
                <w:lang w:val="en-US"/>
              </w:rPr>
              <w:t>Consiliului din 12 decembrie 2006 de instituire a unei proceduri europene de</w:t>
            </w:r>
          </w:p>
          <w:p w:rsidR="008B340E" w:rsidRDefault="008B340E" w:rsidP="008B340E">
            <w:pPr>
              <w:autoSpaceDE w:val="0"/>
              <w:autoSpaceDN w:val="0"/>
              <w:adjustRightInd w:val="0"/>
              <w:rPr>
                <w:rFonts w:ascii="TimesNewRomanPSMT" w:hAnsi="TimesNewRomanPSMT" w:cs="TimesNewRomanPSMT"/>
                <w:lang w:val="en-US"/>
              </w:rPr>
            </w:pPr>
            <w:r>
              <w:rPr>
                <w:rFonts w:ascii="TimesNewRomanPSMT" w:hAnsi="TimesNewRomanPSMT" w:cs="TimesNewRomanPSMT"/>
                <w:lang w:val="en-US"/>
              </w:rPr>
              <w:t>somaţie de plată, cu modificările şi completările ulterioare, precum şi cererea</w:t>
            </w:r>
          </w:p>
          <w:p w:rsidR="008B340E" w:rsidRDefault="008B340E" w:rsidP="008B340E">
            <w:pPr>
              <w:autoSpaceDE w:val="0"/>
              <w:autoSpaceDN w:val="0"/>
              <w:adjustRightInd w:val="0"/>
              <w:rPr>
                <w:rFonts w:ascii="Times New Roman" w:hAnsi="Times New Roman" w:cs="Times New Roman"/>
                <w:lang w:val="en-US"/>
              </w:rPr>
            </w:pPr>
            <w:r>
              <w:rPr>
                <w:rFonts w:ascii="TimesNewRomanPSMT" w:hAnsi="TimesNewRomanPSMT" w:cs="TimesNewRomanPSMT"/>
                <w:lang w:val="en-US"/>
              </w:rPr>
              <w:t xml:space="preserve">de reexaminare formulată potrivit </w:t>
            </w:r>
            <w:r>
              <w:rPr>
                <w:rFonts w:ascii="Times New Roman" w:hAnsi="Times New Roman" w:cs="Times New Roman"/>
                <w:lang w:val="en-US"/>
              </w:rPr>
              <w:t>art. 18 din Regulamentul (CE) nr.</w:t>
            </w:r>
          </w:p>
          <w:p w:rsidR="008B340E" w:rsidRDefault="008B340E" w:rsidP="008B340E">
            <w:pPr>
              <w:autoSpaceDE w:val="0"/>
              <w:autoSpaceDN w:val="0"/>
              <w:adjustRightInd w:val="0"/>
              <w:rPr>
                <w:rFonts w:ascii="Times New Roman" w:hAnsi="Times New Roman" w:cs="Times New Roman"/>
                <w:lang w:val="en-US"/>
              </w:rPr>
            </w:pPr>
            <w:r>
              <w:rPr>
                <w:rFonts w:ascii="TimesNewRomanPSMT" w:hAnsi="TimesNewRomanPSMT" w:cs="TimesNewRomanPSMT"/>
                <w:lang w:val="en-US"/>
              </w:rPr>
              <w:t xml:space="preserve">861/2007 al Parlamentului European şi al Consiliului din 11 iulie </w:t>
            </w:r>
            <w:r>
              <w:rPr>
                <w:rFonts w:ascii="Times New Roman" w:hAnsi="Times New Roman" w:cs="Times New Roman"/>
                <w:lang w:val="en-US"/>
              </w:rPr>
              <w:t>2007 de</w:t>
            </w:r>
          </w:p>
          <w:p w:rsidR="008B340E" w:rsidRDefault="008B340E" w:rsidP="008B340E">
            <w:pPr>
              <w:autoSpaceDE w:val="0"/>
              <w:autoSpaceDN w:val="0"/>
              <w:adjustRightInd w:val="0"/>
              <w:rPr>
                <w:rFonts w:ascii="TimesNewRomanPSMT" w:hAnsi="TimesNewRomanPSMT" w:cs="TimesNewRomanPSMT"/>
                <w:lang w:val="en-US"/>
              </w:rPr>
            </w:pPr>
            <w:r>
              <w:rPr>
                <w:rFonts w:ascii="Times New Roman" w:hAnsi="Times New Roman" w:cs="Times New Roman"/>
                <w:lang w:val="en-US"/>
              </w:rPr>
              <w:t>stabilire a unei proceduri europene cu privire la cererile cu valoare redus</w:t>
            </w:r>
            <w:r>
              <w:rPr>
                <w:rFonts w:ascii="TimesNewRomanPSMT" w:hAnsi="TimesNewRomanPSMT" w:cs="TimesNewRomanPSMT"/>
                <w:lang w:val="en-US"/>
              </w:rPr>
              <w:t>ă se</w:t>
            </w:r>
          </w:p>
          <w:p w:rsidR="008B340E" w:rsidRDefault="008B340E" w:rsidP="008B340E">
            <w:pPr>
              <w:jc w:val="both"/>
              <w:rPr>
                <w:rStyle w:val="alineat1"/>
                <w:b w:val="0"/>
                <w:sz w:val="20"/>
                <w:szCs w:val="20"/>
              </w:rPr>
            </w:pPr>
            <w:r>
              <w:rPr>
                <w:rFonts w:ascii="TimesNewRomanPSMT" w:hAnsi="TimesNewRomanPSMT" w:cs="TimesNewRomanPSMT"/>
                <w:lang w:val="en-US"/>
              </w:rPr>
              <w:t>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8B340E" w:rsidRDefault="008B340E">
            <w:pPr>
              <w:jc w:val="center"/>
              <w:rPr>
                <w:color w:val="000000"/>
                <w:sz w:val="20"/>
                <w:szCs w:val="20"/>
              </w:rPr>
            </w:pP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8B340E" w:rsidRDefault="008B340E">
            <w:pPr>
              <w:jc w:val="center"/>
              <w:rPr>
                <w:color w:val="000000"/>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alineat1"/>
                <w:b w:val="0"/>
                <w:sz w:val="20"/>
                <w:szCs w:val="20"/>
              </w:rPr>
              <w:t>(3)</w:t>
            </w:r>
            <w:r>
              <w:rPr>
                <w:color w:val="000000"/>
                <w:sz w:val="20"/>
                <w:szCs w:val="20"/>
              </w:rPr>
              <w:t xml:space="preserve"> Cererile de evacuare din imobilele folosite sau ocupate fără drept, soluționate potrivit procedurii speciale prevăzute de titlul XI al cărții a VI-a din Codul de procedură civilă,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alineat1"/>
                <w:b w:val="0"/>
                <w:sz w:val="20"/>
                <w:szCs w:val="20"/>
              </w:rPr>
              <w:t>(4)</w:t>
            </w:r>
            <w:r>
              <w:rPr>
                <w:color w:val="000000"/>
                <w:sz w:val="20"/>
                <w:szCs w:val="20"/>
              </w:rPr>
              <w:t xml:space="preserve"> Cererile formulate pe cale de ordonanță președințială, când sunt neevaluabile în bani, se taxează cu 20</w:t>
            </w:r>
            <w:r>
              <w:rPr>
                <w:bCs/>
                <w:sz w:val="20"/>
                <w:szCs w:val="22"/>
                <w:vertAlign w:val="superscript"/>
              </w:rPr>
              <w:t>1</w:t>
            </w:r>
            <w:r>
              <w:rPr>
                <w:bCs/>
                <w:sz w:val="20"/>
                <w:szCs w:val="22"/>
              </w:rPr>
              <w:t>)</w:t>
            </w:r>
            <w:r>
              <w:rPr>
                <w:color w:val="000000"/>
                <w:sz w:val="20"/>
                <w:szCs w:val="20"/>
              </w:rPr>
              <w:t xml:space="preserve"> lei. Când cererea formulată pe cale de ordonanță președințială este evaluabilă în bani, aceasta se taxează cu 50</w:t>
            </w:r>
            <w:r>
              <w:rPr>
                <w:bCs/>
                <w:sz w:val="20"/>
                <w:szCs w:val="22"/>
                <w:vertAlign w:val="superscript"/>
              </w:rPr>
              <w:t>2</w:t>
            </w:r>
            <w:r>
              <w:rPr>
                <w:bCs/>
                <w:sz w:val="20"/>
                <w:szCs w:val="22"/>
              </w:rPr>
              <w:t>)</w:t>
            </w:r>
            <w:r>
              <w:rPr>
                <w:color w:val="000000"/>
                <w:sz w:val="20"/>
                <w:szCs w:val="20"/>
              </w:rPr>
              <w:t xml:space="preserve"> lei, dacă valoarea acesteia nu depășește 2.000</w:t>
            </w:r>
            <w:r>
              <w:rPr>
                <w:bCs/>
                <w:sz w:val="20"/>
                <w:szCs w:val="22"/>
                <w:vertAlign w:val="superscript"/>
              </w:rPr>
              <w:t>3</w:t>
            </w:r>
            <w:r>
              <w:rPr>
                <w:bCs/>
                <w:sz w:val="20"/>
                <w:szCs w:val="22"/>
              </w:rPr>
              <w:t>)</w:t>
            </w:r>
            <w:r>
              <w:rPr>
                <w:color w:val="000000"/>
                <w:sz w:val="20"/>
                <w:szCs w:val="20"/>
              </w:rPr>
              <w:t xml:space="preserve"> lei, și cu 200</w:t>
            </w:r>
            <w:r>
              <w:rPr>
                <w:bCs/>
                <w:sz w:val="20"/>
                <w:szCs w:val="22"/>
                <w:vertAlign w:val="superscript"/>
              </w:rPr>
              <w:t>4</w:t>
            </w:r>
            <w:r>
              <w:rPr>
                <w:bCs/>
                <w:sz w:val="20"/>
                <w:szCs w:val="22"/>
              </w:rPr>
              <w:t>)</w:t>
            </w:r>
            <w:r>
              <w:rPr>
                <w:color w:val="000000"/>
                <w:sz w:val="20"/>
                <w:szCs w:val="20"/>
              </w:rPr>
              <w:t xml:space="preserve"> lei, dacă valoarea ei depășește 2.000</w:t>
            </w:r>
            <w:r>
              <w:rPr>
                <w:bCs/>
                <w:sz w:val="20"/>
                <w:szCs w:val="22"/>
                <w:vertAlign w:val="superscript"/>
              </w:rPr>
              <w:t>5</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bCs/>
                <w:spacing w:val="-8"/>
                <w:sz w:val="20"/>
                <w:szCs w:val="20"/>
              </w:rPr>
              <w:t>20</w:t>
            </w:r>
            <w:r>
              <w:rPr>
                <w:bCs/>
                <w:spacing w:val="-8"/>
                <w:sz w:val="20"/>
                <w:szCs w:val="20"/>
                <w:vertAlign w:val="superscript"/>
              </w:rPr>
              <w:t>1</w:t>
            </w:r>
            <w:r>
              <w:rPr>
                <w:bCs/>
                <w:spacing w:val="-8"/>
                <w:sz w:val="20"/>
                <w:szCs w:val="20"/>
              </w:rPr>
              <w:t>) … 50</w:t>
            </w:r>
            <w:r>
              <w:rPr>
                <w:bCs/>
                <w:spacing w:val="-8"/>
                <w:sz w:val="20"/>
                <w:szCs w:val="20"/>
                <w:vertAlign w:val="superscript"/>
              </w:rPr>
              <w:t>2</w:t>
            </w:r>
            <w:r>
              <w:rPr>
                <w:bCs/>
                <w:spacing w:val="-8"/>
                <w:sz w:val="20"/>
                <w:szCs w:val="20"/>
              </w:rPr>
              <w:t>) … 2.000</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00</w:t>
            </w:r>
            <w:r>
              <w:rPr>
                <w:bCs/>
                <w:spacing w:val="-8"/>
                <w:sz w:val="20"/>
                <w:szCs w:val="20"/>
                <w:vertAlign w:val="superscript"/>
              </w:rPr>
              <w:t>4</w:t>
            </w:r>
            <w:r>
              <w:rPr>
                <w:bCs/>
                <w:spacing w:val="-8"/>
                <w:sz w:val="20"/>
                <w:szCs w:val="20"/>
              </w:rPr>
              <w:t>) …</w:t>
            </w:r>
            <w:r>
              <w:rPr>
                <w:color w:val="000000"/>
                <w:sz w:val="20"/>
                <w:szCs w:val="20"/>
              </w:rPr>
              <w:t>2.000</w:t>
            </w:r>
            <w:r>
              <w:rPr>
                <w:bCs/>
                <w:sz w:val="20"/>
                <w:szCs w:val="22"/>
                <w:vertAlign w:val="superscript"/>
              </w:rPr>
              <w:t>5</w:t>
            </w:r>
            <w:r>
              <w:rPr>
                <w:bCs/>
                <w:sz w:val="20"/>
                <w:szCs w:val="22"/>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color w:val="000000"/>
                <w:sz w:val="20"/>
                <w:szCs w:val="20"/>
              </w:rPr>
            </w:pPr>
            <w:r>
              <w:rPr>
                <w:bCs/>
                <w:spacing w:val="-8"/>
                <w:sz w:val="20"/>
                <w:szCs w:val="20"/>
              </w:rPr>
              <w:t>20</w:t>
            </w:r>
            <w:r>
              <w:rPr>
                <w:bCs/>
                <w:spacing w:val="-8"/>
                <w:sz w:val="20"/>
                <w:szCs w:val="20"/>
                <w:vertAlign w:val="superscript"/>
              </w:rPr>
              <w:t>1</w:t>
            </w:r>
            <w:r>
              <w:rPr>
                <w:bCs/>
                <w:spacing w:val="-8"/>
                <w:sz w:val="20"/>
                <w:szCs w:val="20"/>
              </w:rPr>
              <w:t>) … 50</w:t>
            </w:r>
            <w:r>
              <w:rPr>
                <w:bCs/>
                <w:spacing w:val="-8"/>
                <w:sz w:val="20"/>
                <w:szCs w:val="20"/>
                <w:vertAlign w:val="superscript"/>
              </w:rPr>
              <w:t>2</w:t>
            </w:r>
            <w:r>
              <w:rPr>
                <w:bCs/>
                <w:spacing w:val="-8"/>
                <w:sz w:val="20"/>
                <w:szCs w:val="20"/>
              </w:rPr>
              <w:t>) … 2.000</w:t>
            </w:r>
            <w:r>
              <w:rPr>
                <w:bCs/>
                <w:spacing w:val="-8"/>
                <w:sz w:val="20"/>
                <w:szCs w:val="20"/>
                <w:vertAlign w:val="superscript"/>
              </w:rPr>
              <w:t>3</w:t>
            </w:r>
            <w:r>
              <w:rPr>
                <w:bCs/>
                <w:spacing w:val="-8"/>
                <w:sz w:val="20"/>
                <w:szCs w:val="20"/>
              </w:rPr>
              <w:t>) …</w:t>
            </w:r>
            <w:r>
              <w:rPr>
                <w:color w:val="000000"/>
                <w:spacing w:val="-8"/>
                <w:sz w:val="20"/>
                <w:szCs w:val="20"/>
              </w:rPr>
              <w:t xml:space="preserve">  2</w:t>
            </w:r>
            <w:r>
              <w:rPr>
                <w:bCs/>
                <w:spacing w:val="-8"/>
                <w:sz w:val="20"/>
                <w:szCs w:val="20"/>
              </w:rPr>
              <w:t>00</w:t>
            </w:r>
            <w:r>
              <w:rPr>
                <w:bCs/>
                <w:spacing w:val="-8"/>
                <w:sz w:val="20"/>
                <w:szCs w:val="20"/>
                <w:vertAlign w:val="superscript"/>
              </w:rPr>
              <w:t>4</w:t>
            </w:r>
            <w:r>
              <w:rPr>
                <w:bCs/>
                <w:spacing w:val="-8"/>
                <w:sz w:val="20"/>
                <w:szCs w:val="20"/>
              </w:rPr>
              <w:t>) …</w:t>
            </w:r>
            <w:r>
              <w:rPr>
                <w:color w:val="000000"/>
                <w:sz w:val="20"/>
                <w:szCs w:val="20"/>
              </w:rPr>
              <w:t>2.000</w:t>
            </w:r>
            <w:r>
              <w:rPr>
                <w:bCs/>
                <w:sz w:val="20"/>
                <w:szCs w:val="22"/>
                <w:vertAlign w:val="superscript"/>
              </w:rPr>
              <w:t>5</w:t>
            </w:r>
            <w:r>
              <w:rPr>
                <w:bCs/>
                <w:sz w:val="20"/>
                <w:szCs w:val="22"/>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sidRPr="00C63302">
              <w:rPr>
                <w:rStyle w:val="alineat1"/>
                <w:sz w:val="20"/>
                <w:szCs w:val="20"/>
              </w:rPr>
              <w:t>Art. 7</w:t>
            </w:r>
            <w:r>
              <w:rPr>
                <w:rStyle w:val="alineat1"/>
                <w:b w:val="0"/>
                <w:sz w:val="20"/>
                <w:szCs w:val="20"/>
              </w:rPr>
              <w:t>. – Acțiunile privind stabilirea și acordarea de despăgubiri pentru daunele morale aduse onoarei, demnității sau reputației unei persoane fizice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rPr>
                <w:rStyle w:val="alineat1"/>
                <w:bCs w:val="0"/>
                <w:sz w:val="20"/>
                <w:szCs w:val="20"/>
              </w:rPr>
            </w:pPr>
            <w:bookmarkStart w:id="17" w:name="tree#48"/>
            <w:bookmarkEnd w:id="17"/>
            <w:r w:rsidRPr="00C63302">
              <w:rPr>
                <w:b/>
                <w:bCs/>
                <w:sz w:val="20"/>
                <w:szCs w:val="20"/>
              </w:rPr>
              <w:t>Art. 8.</w:t>
            </w:r>
            <w:r>
              <w:rPr>
                <w:bCs/>
                <w:sz w:val="20"/>
                <w:szCs w:val="20"/>
              </w:rPr>
              <w:t xml:space="preserve"> –</w:t>
            </w:r>
            <w:r>
              <w:rPr>
                <w:sz w:val="20"/>
                <w:szCs w:val="20"/>
              </w:rPr>
              <w:t xml:space="preserve"> </w:t>
            </w:r>
            <w:bookmarkStart w:id="18" w:name="tree#49"/>
            <w:bookmarkEnd w:id="18"/>
            <w:r>
              <w:rPr>
                <w:bCs/>
                <w:sz w:val="20"/>
                <w:szCs w:val="20"/>
              </w:rPr>
              <w:t>(1)</w:t>
            </w:r>
            <w:r>
              <w:rPr>
                <w:sz w:val="20"/>
                <w:szCs w:val="20"/>
              </w:rPr>
              <w:t xml:space="preserve"> Se taxează cu …… lei următoarele acțiuni și cereri introduse la instanțele judecătorești: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alineat1"/>
                <w:b w:val="0"/>
                <w:sz w:val="20"/>
                <w:szCs w:val="20"/>
              </w:rPr>
              <w:t>(2)</w:t>
            </w:r>
            <w:r>
              <w:rPr>
                <w:color w:val="000000"/>
                <w:sz w:val="20"/>
                <w:szCs w:val="20"/>
              </w:rPr>
              <w:t xml:space="preserve"> Cererea privind repunerea părților în situația anterioară, când nu este accesorie acțiunii în constatarea nulității, anularea, rezoluțiunea sau rezilierea unui act juridic patrimonial se taxează cu 50</w:t>
            </w:r>
            <w:r>
              <w:rPr>
                <w:bCs/>
                <w:sz w:val="20"/>
                <w:szCs w:val="22"/>
                <w:vertAlign w:val="superscript"/>
              </w:rPr>
              <w:t>1</w:t>
            </w:r>
            <w:r>
              <w:rPr>
                <w:bCs/>
                <w:sz w:val="20"/>
                <w:szCs w:val="22"/>
              </w:rPr>
              <w:t>)</w:t>
            </w:r>
            <w:r>
              <w:rPr>
                <w:color w:val="000000"/>
                <w:sz w:val="20"/>
                <w:szCs w:val="20"/>
              </w:rPr>
              <w:t xml:space="preserve"> lei, dacă valoarea cererii nu depășește 5.000</w:t>
            </w:r>
            <w:r>
              <w:rPr>
                <w:bCs/>
                <w:sz w:val="20"/>
                <w:szCs w:val="22"/>
                <w:vertAlign w:val="superscript"/>
              </w:rPr>
              <w:t>2</w:t>
            </w:r>
            <w:r>
              <w:rPr>
                <w:bCs/>
                <w:sz w:val="20"/>
                <w:szCs w:val="22"/>
              </w:rPr>
              <w:t>)</w:t>
            </w:r>
            <w:r>
              <w:rPr>
                <w:color w:val="000000"/>
                <w:sz w:val="20"/>
                <w:szCs w:val="20"/>
              </w:rPr>
              <w:t xml:space="preserve"> lei, și cu 300</w:t>
            </w:r>
            <w:r>
              <w:rPr>
                <w:bCs/>
                <w:sz w:val="20"/>
                <w:szCs w:val="22"/>
                <w:vertAlign w:val="superscript"/>
              </w:rPr>
              <w:t>3</w:t>
            </w:r>
            <w:r>
              <w:rPr>
                <w:bCs/>
                <w:sz w:val="20"/>
                <w:szCs w:val="22"/>
              </w:rPr>
              <w:t>)</w:t>
            </w:r>
            <w:r>
              <w:rPr>
                <w:color w:val="000000"/>
                <w:sz w:val="20"/>
                <w:szCs w:val="20"/>
              </w:rPr>
              <w:t xml:space="preserve"> lei, pentru cererile a căror valoare depășește 5.000</w:t>
            </w:r>
            <w:r>
              <w:rPr>
                <w:bCs/>
                <w:sz w:val="20"/>
                <w:szCs w:val="22"/>
                <w:vertAlign w:val="superscript"/>
              </w:rPr>
              <w:t>4</w:t>
            </w:r>
            <w:r>
              <w:rPr>
                <w:bCs/>
                <w:sz w:val="20"/>
                <w:szCs w:val="22"/>
              </w:rPr>
              <w:t>)</w:t>
            </w:r>
            <w:r>
              <w:rPr>
                <w:color w:val="000000"/>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r>
              <w:rPr>
                <w:bCs/>
                <w:spacing w:val="-8"/>
                <w:sz w:val="20"/>
                <w:szCs w:val="20"/>
                <w:vertAlign w:val="superscript"/>
              </w:rPr>
              <w:t>1</w:t>
            </w:r>
            <w:r>
              <w:rPr>
                <w:bCs/>
                <w:spacing w:val="-8"/>
                <w:sz w:val="20"/>
                <w:szCs w:val="20"/>
              </w:rPr>
              <w:t>) … 5.000</w:t>
            </w:r>
            <w:r>
              <w:rPr>
                <w:bCs/>
                <w:spacing w:val="-8"/>
                <w:sz w:val="20"/>
                <w:szCs w:val="20"/>
                <w:vertAlign w:val="superscript"/>
              </w:rPr>
              <w:t>2</w:t>
            </w:r>
            <w:r>
              <w:rPr>
                <w:bCs/>
                <w:spacing w:val="-8"/>
                <w:sz w:val="20"/>
                <w:szCs w:val="20"/>
              </w:rPr>
              <w:t>) … 300</w:t>
            </w:r>
            <w:r>
              <w:rPr>
                <w:bCs/>
                <w:spacing w:val="-8"/>
                <w:sz w:val="20"/>
                <w:szCs w:val="20"/>
                <w:vertAlign w:val="superscript"/>
              </w:rPr>
              <w:t>3</w:t>
            </w:r>
            <w:r>
              <w:rPr>
                <w:bCs/>
                <w:spacing w:val="-8"/>
                <w:sz w:val="20"/>
                <w:szCs w:val="20"/>
              </w:rPr>
              <w:t>) …</w:t>
            </w:r>
            <w:r>
              <w:rPr>
                <w:color w:val="000000"/>
                <w:spacing w:val="-8"/>
                <w:sz w:val="20"/>
                <w:szCs w:val="20"/>
              </w:rPr>
              <w:t xml:space="preserve">  5.0</w:t>
            </w:r>
            <w:r>
              <w:rPr>
                <w:bCs/>
                <w:spacing w:val="-8"/>
                <w:sz w:val="20"/>
                <w:szCs w:val="20"/>
              </w:rPr>
              <w:t>00</w:t>
            </w:r>
            <w:r>
              <w:rPr>
                <w:bCs/>
                <w:spacing w:val="-8"/>
                <w:sz w:val="20"/>
                <w:szCs w:val="20"/>
                <w:vertAlign w:val="superscript"/>
              </w:rPr>
              <w:t>4</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rPr>
            </w:pPr>
            <w:r>
              <w:rPr>
                <w:bCs/>
                <w:spacing w:val="-8"/>
                <w:sz w:val="20"/>
                <w:szCs w:val="20"/>
              </w:rPr>
              <w:t>50</w:t>
            </w:r>
            <w:r>
              <w:rPr>
                <w:bCs/>
                <w:spacing w:val="-8"/>
                <w:sz w:val="20"/>
                <w:szCs w:val="20"/>
                <w:vertAlign w:val="superscript"/>
              </w:rPr>
              <w:t>1</w:t>
            </w:r>
            <w:r>
              <w:rPr>
                <w:bCs/>
                <w:spacing w:val="-8"/>
                <w:sz w:val="20"/>
                <w:szCs w:val="20"/>
              </w:rPr>
              <w:t>) … 5.000</w:t>
            </w:r>
            <w:r>
              <w:rPr>
                <w:bCs/>
                <w:spacing w:val="-8"/>
                <w:sz w:val="20"/>
                <w:szCs w:val="20"/>
                <w:vertAlign w:val="superscript"/>
              </w:rPr>
              <w:t>2</w:t>
            </w:r>
            <w:r>
              <w:rPr>
                <w:bCs/>
                <w:spacing w:val="-8"/>
                <w:sz w:val="20"/>
                <w:szCs w:val="20"/>
              </w:rPr>
              <w:t>) … 300</w:t>
            </w:r>
            <w:r>
              <w:rPr>
                <w:bCs/>
                <w:spacing w:val="-8"/>
                <w:sz w:val="20"/>
                <w:szCs w:val="20"/>
                <w:vertAlign w:val="superscript"/>
              </w:rPr>
              <w:t>3</w:t>
            </w:r>
            <w:r>
              <w:rPr>
                <w:bCs/>
                <w:spacing w:val="-8"/>
                <w:sz w:val="20"/>
                <w:szCs w:val="20"/>
              </w:rPr>
              <w:t>) …</w:t>
            </w:r>
            <w:r>
              <w:rPr>
                <w:color w:val="000000"/>
                <w:spacing w:val="-8"/>
                <w:sz w:val="20"/>
                <w:szCs w:val="20"/>
              </w:rPr>
              <w:t xml:space="preserve">  5.0</w:t>
            </w:r>
            <w:r>
              <w:rPr>
                <w:bCs/>
                <w:spacing w:val="-8"/>
                <w:sz w:val="20"/>
                <w:szCs w:val="20"/>
              </w:rPr>
              <w:t>00</w:t>
            </w:r>
            <w:r>
              <w:rPr>
                <w:bCs/>
                <w:spacing w:val="-8"/>
                <w:sz w:val="20"/>
                <w:szCs w:val="20"/>
                <w:vertAlign w:val="superscript"/>
              </w:rPr>
              <w:t>4</w:t>
            </w:r>
            <w:r>
              <w:rPr>
                <w:bCs/>
                <w:spacing w:val="-8"/>
                <w:sz w:val="20"/>
                <w:szCs w:val="20"/>
              </w:rPr>
              <w:t>)</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19" w:name="tree#55"/>
            <w:bookmarkEnd w:id="19"/>
            <w:r w:rsidRPr="00C63302">
              <w:rPr>
                <w:b/>
                <w:bCs/>
                <w:sz w:val="20"/>
                <w:szCs w:val="20"/>
              </w:rPr>
              <w:t>Art. 9</w:t>
            </w:r>
            <w:r>
              <w:rPr>
                <w:bCs/>
                <w:sz w:val="20"/>
                <w:szCs w:val="20"/>
              </w:rPr>
              <w:t>. –</w:t>
            </w:r>
            <w:r>
              <w:rPr>
                <w:sz w:val="20"/>
                <w:szCs w:val="20"/>
              </w:rPr>
              <w:t xml:space="preserve"> </w:t>
            </w:r>
            <w:bookmarkStart w:id="20" w:name="tree#56"/>
            <w:bookmarkEnd w:id="20"/>
            <w:r>
              <w:rPr>
                <w:sz w:val="20"/>
                <w:szCs w:val="20"/>
              </w:rPr>
              <w:t xml:space="preserve">Următoarele cereri formulate în cursul procesului sau în legătură cu un proces se taxează astfel: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a)</w:t>
            </w:r>
            <w:r>
              <w:rPr>
                <w:sz w:val="20"/>
                <w:szCs w:val="20"/>
              </w:rPr>
              <w:t xml:space="preserve"> cereri de recuzare în materie civilă – pentru fiecare participant la proces – pentru care se solicită recuzarea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b)</w:t>
            </w:r>
            <w:r>
              <w:rPr>
                <w:sz w:val="20"/>
                <w:szCs w:val="20"/>
              </w:rPr>
              <w:t xml:space="preserve"> cereri de strămutare în materie civilă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c)</w:t>
            </w:r>
            <w:r>
              <w:rPr>
                <w:sz w:val="20"/>
                <w:szCs w:val="20"/>
              </w:rPr>
              <w:t xml:space="preserve"> cereri de repunere în termen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d)</w:t>
            </w:r>
            <w:r>
              <w:rPr>
                <w:sz w:val="20"/>
                <w:szCs w:val="20"/>
              </w:rPr>
              <w:t xml:space="preserve"> cereri de perimare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21" w:name="tree#61"/>
            <w:bookmarkEnd w:id="21"/>
            <w:r>
              <w:rPr>
                <w:rStyle w:val="litera1"/>
                <w:b w:val="0"/>
                <w:sz w:val="20"/>
                <w:szCs w:val="20"/>
              </w:rPr>
              <w:t>e)</w:t>
            </w:r>
            <w:r>
              <w:rPr>
                <w:sz w:val="20"/>
                <w:szCs w:val="20"/>
              </w:rPr>
              <w:t xml:space="preserve"> cereri de reexaminare împotriva încheierii prin care au fost stabilite amenzile judiciare și despăgubirile potrivit </w:t>
            </w:r>
            <w:r>
              <w:rPr>
                <w:rStyle w:val="Hiperhivatkozs"/>
                <w:bCs/>
                <w:color w:val="auto"/>
                <w:sz w:val="20"/>
                <w:szCs w:val="20"/>
                <w:u w:val="none"/>
              </w:rPr>
              <w:t>art. 190</w:t>
            </w:r>
            <w:r>
              <w:rPr>
                <w:sz w:val="20"/>
                <w:szCs w:val="20"/>
              </w:rPr>
              <w:t xml:space="preserve"> din Codul de procedură civilă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22" w:name="tree#62"/>
            <w:bookmarkEnd w:id="22"/>
            <w:r>
              <w:rPr>
                <w:rStyle w:val="litera1"/>
                <w:b w:val="0"/>
                <w:sz w:val="20"/>
                <w:szCs w:val="20"/>
              </w:rPr>
              <w:t>f)</w:t>
            </w:r>
            <w:r>
              <w:rPr>
                <w:sz w:val="20"/>
                <w:szCs w:val="20"/>
              </w:rPr>
              <w:t xml:space="preserve"> cereri de reexaminare împotriva încheierii de anulare a cererii de chemare în judecată, formulate potrivit art. 200 </w:t>
            </w:r>
            <w:r>
              <w:rPr>
                <w:rStyle w:val="Hiperhivatkozs"/>
                <w:bCs/>
                <w:color w:val="auto"/>
                <w:sz w:val="20"/>
                <w:szCs w:val="20"/>
                <w:u w:val="none"/>
              </w:rPr>
              <w:t>alin. (4)</w:t>
            </w:r>
            <w:r>
              <w:rPr>
                <w:sz w:val="20"/>
                <w:szCs w:val="20"/>
              </w:rPr>
              <w:t xml:space="preserve"> din Codul de procedură civilă - …… lei;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h)</w:t>
            </w:r>
            <w:r>
              <w:rPr>
                <w:sz w:val="20"/>
                <w:szCs w:val="20"/>
              </w:rPr>
              <w:t xml:space="preserve"> cereri pentru refacerea înscrisurilor și a hotărârilor dispărute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i)</w:t>
            </w:r>
            <w:r>
              <w:rPr>
                <w:sz w:val="20"/>
                <w:szCs w:val="20"/>
              </w:rPr>
              <w:t xml:space="preserve"> cereri pentru eliberarea de copii simple de pe înscrisurile aflate la dosar, atunci când sunt efectuate de către instanță - …… lei/pagină;</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0,20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0,20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j)</w:t>
            </w:r>
            <w:r>
              <w:rPr>
                <w:sz w:val="20"/>
                <w:szCs w:val="20"/>
              </w:rPr>
              <w:t xml:space="preserve"> cereri pentru legalizarea de copii de pe înscrisurile aflate la dosar, pentru fiecare exemplar de copie - …… leu/pagină;</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k)</w:t>
            </w:r>
            <w:r>
              <w:rPr>
                <w:sz w:val="20"/>
                <w:szCs w:val="20"/>
              </w:rPr>
              <w:t xml:space="preserve"> cereri pentru eliberarea oricăror altor certificate prin care se atestă fapte sau situații rezultate din evidențele instanțelor de judecată ori cu privire la dosarele aflate în arhiva acestora - …… leu/pagină;</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lastRenderedPageBreak/>
              <w:t>l)</w:t>
            </w:r>
            <w:r>
              <w:rPr>
                <w:sz w:val="20"/>
                <w:szCs w:val="20"/>
              </w:rPr>
              <w:t xml:space="preserve"> cereri pentru eliberarea de către instanțele judecătorești de copii de pe hotărârile judecătorești, cu mențiunea că sunt definitive, se taxează cu …… lei pentru fiecare exemplar de copie.</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23" w:name="tree#69"/>
            <w:bookmarkEnd w:id="23"/>
            <w:r w:rsidRPr="00C63302">
              <w:rPr>
                <w:b/>
                <w:bCs/>
                <w:sz w:val="20"/>
                <w:szCs w:val="20"/>
              </w:rPr>
              <w:t>Art. 10</w:t>
            </w:r>
            <w:r>
              <w:rPr>
                <w:bCs/>
                <w:sz w:val="20"/>
                <w:szCs w:val="20"/>
              </w:rPr>
              <w:t>. –</w:t>
            </w:r>
            <w:r>
              <w:rPr>
                <w:sz w:val="20"/>
                <w:szCs w:val="20"/>
              </w:rPr>
              <w:t xml:space="preserve"> </w:t>
            </w:r>
            <w:bookmarkStart w:id="24" w:name="tree#70"/>
            <w:bookmarkEnd w:id="24"/>
            <w:r>
              <w:rPr>
                <w:bCs/>
                <w:sz w:val="20"/>
                <w:szCs w:val="20"/>
              </w:rPr>
              <w:t>(1)</w:t>
            </w:r>
            <w:r>
              <w:rPr>
                <w:sz w:val="20"/>
                <w:szCs w:val="20"/>
              </w:rPr>
              <w:t xml:space="preserve"> În materia executării silite, următoarele cereri se taxează astfel: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a)</w:t>
            </w:r>
            <w:r>
              <w:rPr>
                <w:sz w:val="20"/>
                <w:szCs w:val="20"/>
              </w:rPr>
              <w:t xml:space="preserve"> cereri pentru învestirea cu formulă executorie a titlurilor, altele decât hotărârile judecătorești, pentru fiecare titlu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litera1"/>
                <w:b w:val="0"/>
                <w:sz w:val="20"/>
                <w:szCs w:val="20"/>
              </w:rPr>
              <w:t>b)</w:t>
            </w:r>
            <w:r>
              <w:rPr>
                <w:sz w:val="20"/>
                <w:szCs w:val="20"/>
              </w:rPr>
              <w:t xml:space="preserve"> cereri de suspendare a executării silite, inclusiv a executării provizorii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sz w:val="20"/>
                <w:szCs w:val="20"/>
              </w:rPr>
            </w:pPr>
            <w:r>
              <w:rPr>
                <w:rStyle w:val="alineat1"/>
                <w:b w:val="0"/>
                <w:sz w:val="20"/>
                <w:szCs w:val="20"/>
              </w:rPr>
              <w:t>(2)</w:t>
            </w:r>
            <w:r>
              <w:rPr>
                <w:sz w:val="20"/>
                <w:szCs w:val="20"/>
              </w:rPr>
              <w:t xml:space="preserve"> În cazul contestației la executarea silită, taxa se calculează la valoarea bunurilor a căror urmărire se contestă sau la valoarea debitului urmărit, când acest debit este mai mic decât valoarea bunurilor urmărite. Taxa aferentă acestei contestații nu poate depăși suma de ……</w:t>
            </w:r>
            <w:r>
              <w:rPr>
                <w:bCs/>
                <w:spacing w:val="-8"/>
                <w:sz w:val="20"/>
                <w:szCs w:val="20"/>
                <w:vertAlign w:val="superscript"/>
              </w:rPr>
              <w:t>1</w:t>
            </w:r>
            <w:r>
              <w:rPr>
                <w:bCs/>
                <w:spacing w:val="-8"/>
                <w:sz w:val="20"/>
                <w:szCs w:val="20"/>
              </w:rPr>
              <w:t>)</w:t>
            </w:r>
            <w:r>
              <w:rPr>
                <w:sz w:val="20"/>
                <w:szCs w:val="20"/>
              </w:rPr>
              <w:t xml:space="preserve"> lei, indiferent de valoarea contestată. În cazul în care obiectul executării silite nu este evaluabil în bani, contestația la executare se taxează cu ……</w:t>
            </w:r>
            <w:r>
              <w:rPr>
                <w:bCs/>
                <w:spacing w:val="-8"/>
                <w:sz w:val="20"/>
                <w:szCs w:val="20"/>
                <w:vertAlign w:val="superscript"/>
              </w:rPr>
              <w:t>2</w:t>
            </w:r>
            <w:r>
              <w:rPr>
                <w:bCs/>
                <w:spacing w:val="-8"/>
                <w:sz w:val="20"/>
                <w:szCs w:val="20"/>
              </w:rPr>
              <w:t>)</w:t>
            </w:r>
            <w:r>
              <w:rPr>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sz w:val="20"/>
                <w:szCs w:val="20"/>
              </w:rPr>
              <w:t>1.000</w:t>
            </w:r>
            <w:r>
              <w:rPr>
                <w:bCs/>
                <w:spacing w:val="-8"/>
                <w:sz w:val="20"/>
                <w:szCs w:val="20"/>
                <w:vertAlign w:val="superscript"/>
              </w:rPr>
              <w:t>1</w:t>
            </w:r>
            <w:r>
              <w:rPr>
                <w:bCs/>
                <w:spacing w:val="-8"/>
                <w:sz w:val="20"/>
                <w:szCs w:val="20"/>
              </w:rPr>
              <w:t xml:space="preserve">) … 100 </w:t>
            </w:r>
            <w:r>
              <w:rPr>
                <w:bCs/>
                <w:spacing w:val="-8"/>
                <w:sz w:val="20"/>
                <w:szCs w:val="20"/>
                <w:vertAlign w:val="superscript"/>
              </w:rPr>
              <w:t>1</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sz w:val="20"/>
                <w:szCs w:val="20"/>
              </w:rPr>
              <w:t>1.000</w:t>
            </w:r>
            <w:r>
              <w:rPr>
                <w:bCs/>
                <w:spacing w:val="-8"/>
                <w:sz w:val="20"/>
                <w:szCs w:val="20"/>
                <w:vertAlign w:val="superscript"/>
              </w:rPr>
              <w:t>1</w:t>
            </w:r>
            <w:r>
              <w:rPr>
                <w:bCs/>
                <w:spacing w:val="-8"/>
                <w:sz w:val="20"/>
                <w:szCs w:val="20"/>
              </w:rPr>
              <w:t xml:space="preserve">) … 100 </w:t>
            </w:r>
            <w:r>
              <w:rPr>
                <w:bCs/>
                <w:spacing w:val="-8"/>
                <w:sz w:val="20"/>
                <w:szCs w:val="20"/>
                <w:vertAlign w:val="superscript"/>
              </w:rPr>
              <w:t>1</w:t>
            </w:r>
            <w:r>
              <w:rPr>
                <w:bCs/>
                <w:spacing w:val="-8"/>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alineat1"/>
                <w:b w:val="0"/>
                <w:sz w:val="20"/>
                <w:szCs w:val="20"/>
              </w:rPr>
              <w:t>(4)</w:t>
            </w:r>
            <w:r>
              <w:rPr>
                <w:sz w:val="20"/>
                <w:szCs w:val="20"/>
              </w:rPr>
              <w:t xml:space="preserve"> Cererile de întoarcere a executării silite se taxează, în toate cazurile, cu ……</w:t>
            </w:r>
            <w:r>
              <w:rPr>
                <w:bCs/>
                <w:spacing w:val="-8"/>
                <w:sz w:val="20"/>
                <w:szCs w:val="20"/>
                <w:vertAlign w:val="superscript"/>
              </w:rPr>
              <w:t>1</w:t>
            </w:r>
            <w:r>
              <w:rPr>
                <w:bCs/>
                <w:spacing w:val="-8"/>
                <w:sz w:val="20"/>
                <w:szCs w:val="20"/>
              </w:rPr>
              <w:t>)</w:t>
            </w:r>
            <w:r>
              <w:rPr>
                <w:sz w:val="20"/>
                <w:szCs w:val="20"/>
              </w:rPr>
              <w:t xml:space="preserve"> lei, dacă valoarea cererii nu depășește ……</w:t>
            </w:r>
            <w:r>
              <w:rPr>
                <w:bCs/>
                <w:spacing w:val="-8"/>
                <w:sz w:val="20"/>
                <w:szCs w:val="20"/>
                <w:vertAlign w:val="superscript"/>
              </w:rPr>
              <w:t>2</w:t>
            </w:r>
            <w:r>
              <w:rPr>
                <w:bCs/>
                <w:spacing w:val="-8"/>
                <w:sz w:val="20"/>
                <w:szCs w:val="20"/>
              </w:rPr>
              <w:t>)</w:t>
            </w:r>
            <w:r>
              <w:rPr>
                <w:sz w:val="20"/>
                <w:szCs w:val="20"/>
              </w:rPr>
              <w:t xml:space="preserve"> lei, și cu ……</w:t>
            </w:r>
            <w:r>
              <w:rPr>
                <w:bCs/>
                <w:spacing w:val="-8"/>
                <w:sz w:val="20"/>
                <w:szCs w:val="20"/>
                <w:vertAlign w:val="superscript"/>
              </w:rPr>
              <w:t>3</w:t>
            </w:r>
            <w:r>
              <w:rPr>
                <w:bCs/>
                <w:spacing w:val="-8"/>
                <w:sz w:val="20"/>
                <w:szCs w:val="20"/>
              </w:rPr>
              <w:t>)</w:t>
            </w:r>
            <w:r>
              <w:rPr>
                <w:sz w:val="20"/>
                <w:szCs w:val="20"/>
              </w:rPr>
              <w:t xml:space="preserve"> lei, pentru cererile a căror valoare depășește ……</w:t>
            </w:r>
            <w:r>
              <w:rPr>
                <w:bCs/>
                <w:spacing w:val="-8"/>
                <w:sz w:val="20"/>
                <w:szCs w:val="20"/>
                <w:vertAlign w:val="superscript"/>
              </w:rPr>
              <w:t>4</w:t>
            </w:r>
            <w:r>
              <w:rPr>
                <w:bCs/>
                <w:spacing w:val="-8"/>
                <w:sz w:val="20"/>
                <w:szCs w:val="20"/>
              </w:rPr>
              <w:t>)</w:t>
            </w:r>
            <w:r>
              <w:rPr>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r>
              <w:rPr>
                <w:bCs/>
                <w:spacing w:val="-8"/>
                <w:sz w:val="20"/>
                <w:szCs w:val="20"/>
                <w:vertAlign w:val="superscript"/>
              </w:rPr>
              <w:t>1</w:t>
            </w:r>
            <w:r>
              <w:rPr>
                <w:bCs/>
                <w:spacing w:val="-8"/>
                <w:sz w:val="20"/>
                <w:szCs w:val="20"/>
              </w:rPr>
              <w:t>) … 5.000</w:t>
            </w:r>
            <w:r>
              <w:rPr>
                <w:bCs/>
                <w:spacing w:val="-8"/>
                <w:sz w:val="20"/>
                <w:szCs w:val="20"/>
                <w:vertAlign w:val="superscript"/>
              </w:rPr>
              <w:t>2</w:t>
            </w:r>
            <w:r>
              <w:rPr>
                <w:bCs/>
                <w:spacing w:val="-8"/>
                <w:sz w:val="20"/>
                <w:szCs w:val="20"/>
              </w:rPr>
              <w:t>) … 300</w:t>
            </w:r>
            <w:r>
              <w:rPr>
                <w:bCs/>
                <w:spacing w:val="-8"/>
                <w:sz w:val="20"/>
                <w:szCs w:val="20"/>
                <w:vertAlign w:val="superscript"/>
              </w:rPr>
              <w:t>3</w:t>
            </w:r>
            <w:r>
              <w:rPr>
                <w:bCs/>
                <w:spacing w:val="-8"/>
                <w:sz w:val="20"/>
                <w:szCs w:val="20"/>
              </w:rPr>
              <w:t>) …</w:t>
            </w:r>
            <w:r>
              <w:rPr>
                <w:color w:val="000000"/>
                <w:spacing w:val="-8"/>
                <w:sz w:val="20"/>
                <w:szCs w:val="20"/>
              </w:rPr>
              <w:t xml:space="preserve">  5.0</w:t>
            </w:r>
            <w:r>
              <w:rPr>
                <w:bCs/>
                <w:spacing w:val="-8"/>
                <w:sz w:val="20"/>
                <w:szCs w:val="20"/>
              </w:rPr>
              <w:t>00</w:t>
            </w:r>
            <w:r>
              <w:rPr>
                <w:bCs/>
                <w:spacing w:val="-8"/>
                <w:sz w:val="20"/>
                <w:szCs w:val="20"/>
                <w:vertAlign w:val="superscript"/>
              </w:rPr>
              <w:t>4</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r>
              <w:rPr>
                <w:bCs/>
                <w:spacing w:val="-8"/>
                <w:sz w:val="20"/>
                <w:szCs w:val="20"/>
                <w:vertAlign w:val="superscript"/>
              </w:rPr>
              <w:t>1</w:t>
            </w:r>
            <w:r>
              <w:rPr>
                <w:bCs/>
                <w:spacing w:val="-8"/>
                <w:sz w:val="20"/>
                <w:szCs w:val="20"/>
              </w:rPr>
              <w:t>) … 5.000</w:t>
            </w:r>
            <w:r>
              <w:rPr>
                <w:bCs/>
                <w:spacing w:val="-8"/>
                <w:sz w:val="20"/>
                <w:szCs w:val="20"/>
                <w:vertAlign w:val="superscript"/>
              </w:rPr>
              <w:t>2</w:t>
            </w:r>
            <w:r>
              <w:rPr>
                <w:bCs/>
                <w:spacing w:val="-8"/>
                <w:sz w:val="20"/>
                <w:szCs w:val="20"/>
              </w:rPr>
              <w:t>) … 300</w:t>
            </w:r>
            <w:r>
              <w:rPr>
                <w:bCs/>
                <w:spacing w:val="-8"/>
                <w:sz w:val="20"/>
                <w:szCs w:val="20"/>
                <w:vertAlign w:val="superscript"/>
              </w:rPr>
              <w:t>3</w:t>
            </w:r>
            <w:r>
              <w:rPr>
                <w:bCs/>
                <w:spacing w:val="-8"/>
                <w:sz w:val="20"/>
                <w:szCs w:val="20"/>
              </w:rPr>
              <w:t>) …</w:t>
            </w:r>
            <w:r>
              <w:rPr>
                <w:color w:val="000000"/>
                <w:spacing w:val="-8"/>
                <w:sz w:val="20"/>
                <w:szCs w:val="20"/>
              </w:rPr>
              <w:t xml:space="preserve">  5.0</w:t>
            </w:r>
            <w:r>
              <w:rPr>
                <w:bCs/>
                <w:spacing w:val="-8"/>
                <w:sz w:val="20"/>
                <w:szCs w:val="20"/>
              </w:rPr>
              <w:t>00</w:t>
            </w:r>
            <w:r>
              <w:rPr>
                <w:bCs/>
                <w:spacing w:val="-8"/>
                <w:sz w:val="20"/>
                <w:szCs w:val="20"/>
                <w:vertAlign w:val="superscript"/>
              </w:rPr>
              <w:t>4</w:t>
            </w:r>
            <w:r>
              <w:rPr>
                <w:bCs/>
                <w:spacing w:val="-8"/>
                <w:sz w:val="20"/>
                <w:szCs w:val="20"/>
              </w:rPr>
              <w:t>)</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25" w:name="tree#78"/>
            <w:bookmarkEnd w:id="25"/>
            <w:r w:rsidRPr="00C63302">
              <w:rPr>
                <w:b/>
                <w:bCs/>
                <w:sz w:val="20"/>
                <w:szCs w:val="20"/>
              </w:rPr>
              <w:t>Art. 11</w:t>
            </w:r>
            <w:r>
              <w:rPr>
                <w:bCs/>
                <w:sz w:val="20"/>
                <w:szCs w:val="20"/>
              </w:rPr>
              <w:t>. –</w:t>
            </w:r>
            <w:r>
              <w:rPr>
                <w:sz w:val="20"/>
                <w:szCs w:val="20"/>
              </w:rPr>
              <w:t xml:space="preserve"> </w:t>
            </w:r>
            <w:bookmarkStart w:id="26" w:name="tree#79"/>
            <w:bookmarkEnd w:id="26"/>
            <w:r>
              <w:rPr>
                <w:bCs/>
                <w:sz w:val="20"/>
                <w:szCs w:val="20"/>
              </w:rPr>
              <w:t>(1)</w:t>
            </w:r>
            <w:r>
              <w:rPr>
                <w:sz w:val="20"/>
                <w:szCs w:val="20"/>
              </w:rPr>
              <w:t xml:space="preserve"> Alte categorii de cereri se taxează după cum urmează: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a)</w:t>
            </w:r>
            <w:r>
              <w:rPr>
                <w:sz w:val="20"/>
                <w:szCs w:val="20"/>
              </w:rPr>
              <w:t xml:space="preserve"> cereri prin care părțile solicită instanței pronunțarea unei hotărâri care să consfințească înțelegerea părților, inclusiv când este rezultată din acordul de mediere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b)</w:t>
            </w:r>
            <w:r>
              <w:rPr>
                <w:sz w:val="20"/>
                <w:szCs w:val="20"/>
              </w:rPr>
              <w:t xml:space="preserve"> cereri în legătură cu măsurile asigurătorii - …… lei; când cererile au ca obiect instituirea de măsuri asigurătorii asupra navelor și aeronavelor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r>
              <w:rPr>
                <w:bCs/>
                <w:spacing w:val="-8"/>
                <w:sz w:val="20"/>
                <w:szCs w:val="20"/>
                <w:vertAlign w:val="superscript"/>
              </w:rPr>
              <w:t>1</w:t>
            </w:r>
            <w:r>
              <w:rPr>
                <w:bCs/>
                <w:spacing w:val="-8"/>
                <w:sz w:val="20"/>
                <w:szCs w:val="20"/>
              </w:rPr>
              <w:t>) … 1.000</w:t>
            </w:r>
            <w:r>
              <w:rPr>
                <w:bCs/>
                <w:spacing w:val="-8"/>
                <w:sz w:val="20"/>
                <w:szCs w:val="20"/>
                <w:vertAlign w:val="superscript"/>
              </w:rPr>
              <w:t>2</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r>
              <w:rPr>
                <w:bCs/>
                <w:spacing w:val="-8"/>
                <w:sz w:val="20"/>
                <w:szCs w:val="20"/>
                <w:vertAlign w:val="superscript"/>
              </w:rPr>
              <w:t>1</w:t>
            </w:r>
            <w:r>
              <w:rPr>
                <w:bCs/>
                <w:spacing w:val="-8"/>
                <w:sz w:val="20"/>
                <w:szCs w:val="20"/>
              </w:rPr>
              <w:t>) … 1.000</w:t>
            </w:r>
            <w:r>
              <w:rPr>
                <w:bCs/>
                <w:spacing w:val="-8"/>
                <w:sz w:val="20"/>
                <w:szCs w:val="20"/>
                <w:vertAlign w:val="superscript"/>
              </w:rPr>
              <w:t>2</w:t>
            </w:r>
            <w:r>
              <w:rPr>
                <w:bCs/>
                <w:spacing w:val="-8"/>
                <w:sz w:val="20"/>
                <w:szCs w:val="20"/>
              </w:rPr>
              <w:t>)</w:t>
            </w:r>
          </w:p>
        </w:tc>
      </w:tr>
      <w:tr w:rsidR="008B340E">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8B340E" w:rsidRDefault="008B340E" w:rsidP="008B340E">
            <w:pPr>
              <w:autoSpaceDE w:val="0"/>
              <w:autoSpaceDN w:val="0"/>
              <w:adjustRightInd w:val="0"/>
              <w:rPr>
                <w:rStyle w:val="litera1"/>
                <w:b w:val="0"/>
                <w:sz w:val="20"/>
                <w:szCs w:val="20"/>
              </w:rPr>
            </w:pPr>
            <w:r w:rsidRPr="008B340E">
              <w:rPr>
                <w:rFonts w:ascii="TimesNewRomanPSMT" w:hAnsi="TimesNewRomanPSMT" w:cs="TimesNewRomanPSMT"/>
                <w:sz w:val="20"/>
                <w:szCs w:val="20"/>
                <w:lang w:val="en-US"/>
              </w:rPr>
              <w:t xml:space="preserve">       </w:t>
            </w:r>
            <w:r w:rsidRPr="008B340E">
              <w:rPr>
                <w:rFonts w:asciiTheme="minorHAnsi" w:hAnsiTheme="minorHAnsi" w:cstheme="minorHAnsi"/>
                <w:sz w:val="20"/>
                <w:szCs w:val="20"/>
                <w:lang w:val="en-US"/>
              </w:rPr>
              <w:t>cereri de ordonanţă asigurătorie europeană de indisponibilizare a</w:t>
            </w:r>
            <w:r>
              <w:rPr>
                <w:rFonts w:asciiTheme="minorHAnsi" w:hAnsiTheme="minorHAnsi" w:cstheme="minorHAnsi"/>
                <w:sz w:val="20"/>
                <w:szCs w:val="20"/>
                <w:lang w:val="en-US"/>
              </w:rPr>
              <w:t xml:space="preserve"> </w:t>
            </w:r>
            <w:r w:rsidRPr="008B340E">
              <w:rPr>
                <w:rFonts w:asciiTheme="minorHAnsi" w:hAnsiTheme="minorHAnsi" w:cstheme="minorHAnsi"/>
                <w:sz w:val="20"/>
                <w:szCs w:val="20"/>
                <w:lang w:val="en-US"/>
              </w:rPr>
              <w:t>conturilor bancare, formulate potrivit Regulamentului (UE) nr. 655/2014 al</w:t>
            </w:r>
            <w:r>
              <w:rPr>
                <w:rFonts w:asciiTheme="minorHAnsi" w:hAnsiTheme="minorHAnsi" w:cstheme="minorHAnsi"/>
                <w:sz w:val="20"/>
                <w:szCs w:val="20"/>
                <w:lang w:val="en-US"/>
              </w:rPr>
              <w:t xml:space="preserve"> </w:t>
            </w:r>
            <w:r w:rsidRPr="008B340E">
              <w:rPr>
                <w:rFonts w:asciiTheme="minorHAnsi" w:hAnsiTheme="minorHAnsi" w:cstheme="minorHAnsi"/>
                <w:sz w:val="20"/>
                <w:szCs w:val="20"/>
                <w:lang w:val="en-US"/>
              </w:rPr>
              <w:t>Parlamentului European şi al Consiliului din 15 mai 2014 de instituire a unei</w:t>
            </w:r>
            <w:r>
              <w:rPr>
                <w:rFonts w:asciiTheme="minorHAnsi" w:hAnsiTheme="minorHAnsi" w:cstheme="minorHAnsi"/>
                <w:sz w:val="20"/>
                <w:szCs w:val="20"/>
                <w:lang w:val="en-US"/>
              </w:rPr>
              <w:t xml:space="preserve"> </w:t>
            </w:r>
            <w:r w:rsidRPr="008B340E">
              <w:rPr>
                <w:rFonts w:asciiTheme="minorHAnsi" w:hAnsiTheme="minorHAnsi" w:cstheme="minorHAnsi"/>
                <w:sz w:val="20"/>
                <w:szCs w:val="20"/>
                <w:lang w:val="en-US"/>
              </w:rPr>
              <w:t>proceduri pentru ordonanţa asigurătorie europeană de indisponibilizare a</w:t>
            </w:r>
            <w:r>
              <w:rPr>
                <w:rFonts w:asciiTheme="minorHAnsi" w:hAnsiTheme="minorHAnsi" w:cstheme="minorHAnsi"/>
                <w:sz w:val="20"/>
                <w:szCs w:val="20"/>
                <w:lang w:val="en-US"/>
              </w:rPr>
              <w:t xml:space="preserve"> </w:t>
            </w:r>
            <w:r w:rsidRPr="008B340E">
              <w:rPr>
                <w:rFonts w:asciiTheme="minorHAnsi" w:hAnsiTheme="minorHAnsi" w:cstheme="minorHAnsi"/>
                <w:sz w:val="20"/>
                <w:szCs w:val="20"/>
                <w:lang w:val="en-US"/>
              </w:rPr>
              <w:t>conturilor bancare în vederea facilitării recuperării transfrontaliere a</w:t>
            </w:r>
            <w:r>
              <w:rPr>
                <w:rFonts w:asciiTheme="minorHAnsi" w:hAnsiTheme="minorHAnsi" w:cstheme="minorHAnsi"/>
                <w:sz w:val="20"/>
                <w:szCs w:val="20"/>
                <w:lang w:val="en-US"/>
              </w:rPr>
              <w:t xml:space="preserve"> </w:t>
            </w:r>
            <w:r w:rsidRPr="008B340E">
              <w:rPr>
                <w:rFonts w:asciiTheme="minorHAnsi" w:hAnsiTheme="minorHAnsi" w:cstheme="minorHAnsi"/>
                <w:sz w:val="20"/>
                <w:szCs w:val="20"/>
                <w:lang w:val="en-US"/>
              </w:rPr>
              <w:t>datoriilor în materie civilă şi comercială ……. le</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8B340E" w:rsidRDefault="008B340E">
            <w:pPr>
              <w:jc w:val="center"/>
              <w:rPr>
                <w:bCs/>
                <w:spacing w:val="-8"/>
                <w:sz w:val="20"/>
                <w:szCs w:val="20"/>
              </w:rPr>
            </w:pP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8B340E" w:rsidRDefault="008B340E">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sz w:val="20"/>
                <w:szCs w:val="20"/>
              </w:rPr>
            </w:pPr>
            <w:r>
              <w:rPr>
                <w:rStyle w:val="litera1"/>
                <w:b w:val="0"/>
                <w:sz w:val="20"/>
                <w:szCs w:val="20"/>
              </w:rPr>
              <w:t>c)</w:t>
            </w:r>
            <w:r>
              <w:rPr>
                <w:sz w:val="20"/>
                <w:szCs w:val="20"/>
              </w:rPr>
              <w:t xml:space="preserve"> contestația privind tergiversarea procesului și plângerea împotriva încheierii de soluționare a contestației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27" w:name="tree#83"/>
            <w:bookmarkEnd w:id="27"/>
            <w:r w:rsidRPr="00C63302">
              <w:rPr>
                <w:b/>
                <w:bCs/>
                <w:sz w:val="20"/>
                <w:szCs w:val="20"/>
              </w:rPr>
              <w:t>Art. 12</w:t>
            </w:r>
            <w:r>
              <w:rPr>
                <w:bCs/>
                <w:sz w:val="20"/>
                <w:szCs w:val="20"/>
              </w:rPr>
              <w:t>. –</w:t>
            </w:r>
            <w:r>
              <w:rPr>
                <w:color w:val="000000"/>
                <w:sz w:val="20"/>
                <w:szCs w:val="20"/>
              </w:rPr>
              <w:t xml:space="preserve"> </w:t>
            </w:r>
            <w:bookmarkStart w:id="28" w:name="tree#84"/>
            <w:bookmarkEnd w:id="28"/>
            <w:r>
              <w:rPr>
                <w:color w:val="000000"/>
                <w:sz w:val="20"/>
                <w:szCs w:val="20"/>
              </w:rPr>
              <w:t xml:space="preserve">Cererile pentru dobândirea personalității juridice, pentru autorizarea funcționării și pentru înregistrarea unor persoane juridice se taxează după cum urmează: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litera1"/>
                <w:b w:val="0"/>
                <w:sz w:val="20"/>
                <w:szCs w:val="20"/>
              </w:rPr>
              <w:t>a)</w:t>
            </w:r>
            <w:r>
              <w:rPr>
                <w:color w:val="000000"/>
                <w:sz w:val="20"/>
                <w:szCs w:val="20"/>
              </w:rPr>
              <w:t xml:space="preserve"> cereri privind înregistrarea partidelor politice sau pentru modificarea statutului acestora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bCs w:val="0"/>
                <w:sz w:val="20"/>
                <w:szCs w:val="20"/>
              </w:rPr>
            </w:pPr>
            <w:bookmarkStart w:id="29" w:name="tree#86"/>
            <w:bookmarkEnd w:id="29"/>
            <w:r>
              <w:rPr>
                <w:rStyle w:val="litera1"/>
                <w:b w:val="0"/>
                <w:sz w:val="20"/>
                <w:szCs w:val="20"/>
              </w:rPr>
              <w:t>b)</w:t>
            </w:r>
            <w:r>
              <w:rPr>
                <w:color w:val="000000"/>
                <w:sz w:val="20"/>
                <w:szCs w:val="20"/>
              </w:rPr>
              <w:t xml:space="preserve"> cereri pentru dobândirea personalității juridice de către organizațiile prevăzute în Legea dialogului social </w:t>
            </w:r>
            <w:r>
              <w:rPr>
                <w:rStyle w:val="Hiperhivatkozs"/>
                <w:bCs/>
                <w:color w:val="auto"/>
                <w:sz w:val="20"/>
                <w:szCs w:val="20"/>
                <w:u w:val="none"/>
              </w:rPr>
              <w:t>nr. 62/2011</w:t>
            </w:r>
            <w:r>
              <w:rPr>
                <w:sz w:val="20"/>
                <w:szCs w:val="20"/>
              </w:rPr>
              <w:t>,</w:t>
            </w:r>
            <w:r>
              <w:rPr>
                <w:color w:val="000000"/>
                <w:sz w:val="20"/>
                <w:szCs w:val="20"/>
              </w:rPr>
              <w:t xml:space="preserve"> republicată, cu modificările ulterioare, precum și pentru modificarea actelor constitutive ale acestora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litera1"/>
                <w:b w:val="0"/>
                <w:sz w:val="20"/>
                <w:szCs w:val="20"/>
              </w:rPr>
              <w:t>c)</w:t>
            </w:r>
            <w:r>
              <w:rPr>
                <w:color w:val="000000"/>
                <w:sz w:val="20"/>
                <w:szCs w:val="20"/>
              </w:rPr>
              <w:t xml:space="preserve"> cereri pentru dobândirea personalității juridice de către asociațiile fără scop lucrativ, fundații, uniuni și federații de persoane juridice fără scop lucrativ, precum și pentru modificarea actelor constitutive ale acestora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30" w:name="tree#88"/>
            <w:bookmarkEnd w:id="30"/>
            <w:r w:rsidRPr="00C63302">
              <w:rPr>
                <w:b/>
                <w:bCs/>
                <w:sz w:val="20"/>
                <w:szCs w:val="20"/>
              </w:rPr>
              <w:t>Art. 13</w:t>
            </w:r>
            <w:r>
              <w:rPr>
                <w:bCs/>
                <w:sz w:val="20"/>
                <w:szCs w:val="20"/>
              </w:rPr>
              <w:t>. –</w:t>
            </w:r>
            <w:r>
              <w:rPr>
                <w:color w:val="000000"/>
                <w:sz w:val="20"/>
                <w:szCs w:val="20"/>
              </w:rPr>
              <w:t xml:space="preserve"> </w:t>
            </w:r>
            <w:bookmarkStart w:id="31" w:name="tree#89"/>
            <w:bookmarkEnd w:id="31"/>
            <w:r>
              <w:rPr>
                <w:color w:val="000000"/>
                <w:sz w:val="20"/>
                <w:szCs w:val="20"/>
              </w:rPr>
              <w:t>Acțiunile formulate în domeniul dreptului de proprietate intelectuală se taxează după cum urmează:</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litera1"/>
                <w:b w:val="0"/>
                <w:sz w:val="20"/>
                <w:szCs w:val="20"/>
              </w:rPr>
              <w:t>a)</w:t>
            </w:r>
            <w:r>
              <w:rPr>
                <w:b/>
                <w:color w:val="000000"/>
                <w:sz w:val="20"/>
                <w:szCs w:val="20"/>
              </w:rPr>
              <w:t xml:space="preserve"> </w:t>
            </w:r>
            <w:r>
              <w:rPr>
                <w:color w:val="000000"/>
                <w:sz w:val="20"/>
                <w:szCs w:val="20"/>
              </w:rPr>
              <w:t>pentru recunoașterea dreptului de autor și a drepturilor conexe, pentru constatarea încălcării acestora și repararea prejudiciilor, inclusiv plata drepturilor de autor și a sumelor cuvenite pentru opere de artă, precum și pentru luarea oricăror măsuri în scopul prevenirii producerii unor pagube iminente, pentru asigurarea reparării acestora ori pentru restabilirea dreptului atins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litera1"/>
                <w:b w:val="0"/>
                <w:sz w:val="20"/>
                <w:szCs w:val="20"/>
              </w:rPr>
              <w:lastRenderedPageBreak/>
              <w:t>b)</w:t>
            </w:r>
            <w:r>
              <w:rPr>
                <w:color w:val="000000"/>
                <w:sz w:val="20"/>
                <w:szCs w:val="20"/>
              </w:rPr>
              <w:t xml:space="preserve"> pentru recunoașterea calității de inventator, de titular de brevet, a drepturilor născute din brevetul de invenție, din contractele de cesiune și licență, inclusiv drepturile patrimoniale ale inventatorului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sz w:val="20"/>
                <w:szCs w:val="20"/>
              </w:rPr>
            </w:pPr>
            <w:r>
              <w:rPr>
                <w:rStyle w:val="litera1"/>
                <w:sz w:val="20"/>
                <w:szCs w:val="20"/>
              </w:rPr>
              <w:t>c)</w:t>
            </w:r>
            <w:r>
              <w:rPr>
                <w:color w:val="000000"/>
                <w:sz w:val="20"/>
                <w:szCs w:val="20"/>
              </w:rPr>
              <w:t xml:space="preserve"> cererile neevaluabile în bani privitoare la drepturile conferite de marcă, desene și modele industriale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Cs w:val="0"/>
                <w:sz w:val="20"/>
                <w:szCs w:val="20"/>
              </w:rPr>
            </w:pPr>
            <w:bookmarkStart w:id="32" w:name="tree#93"/>
            <w:bookmarkEnd w:id="32"/>
            <w:r w:rsidRPr="00C63302">
              <w:rPr>
                <w:rStyle w:val="articol1"/>
                <w:sz w:val="20"/>
                <w:szCs w:val="20"/>
              </w:rPr>
              <w:t>Art. 14</w:t>
            </w:r>
            <w:r>
              <w:rPr>
                <w:rStyle w:val="articol1"/>
                <w:b w:val="0"/>
                <w:sz w:val="20"/>
                <w:szCs w:val="20"/>
              </w:rPr>
              <w:t>. –</w:t>
            </w:r>
            <w:r>
              <w:rPr>
                <w:b/>
                <w:sz w:val="20"/>
                <w:szCs w:val="20"/>
              </w:rPr>
              <w:t xml:space="preserve"> </w:t>
            </w:r>
            <w:bookmarkStart w:id="33" w:name="tree#94"/>
            <w:bookmarkEnd w:id="33"/>
            <w:r>
              <w:rPr>
                <w:rStyle w:val="alineat1"/>
                <w:b w:val="0"/>
                <w:sz w:val="20"/>
                <w:szCs w:val="20"/>
              </w:rPr>
              <w:t>(1)</w:t>
            </w:r>
            <w:r>
              <w:rPr>
                <w:sz w:val="20"/>
                <w:szCs w:val="20"/>
              </w:rPr>
              <w:t xml:space="preserve"> Acțiunile, cererile, obiecțiunile, contestațiile introduse la instanțele judecătorești în temeiul Legii </w:t>
            </w:r>
            <w:r>
              <w:rPr>
                <w:rStyle w:val="Hiperhivatkozs"/>
                <w:b/>
                <w:bCs/>
                <w:color w:val="auto"/>
                <w:sz w:val="20"/>
                <w:szCs w:val="20"/>
                <w:u w:val="none"/>
              </w:rPr>
              <w:t>nr. 85/2006</w:t>
            </w:r>
            <w:r>
              <w:rPr>
                <w:sz w:val="20"/>
                <w:szCs w:val="20"/>
              </w:rPr>
              <w:t xml:space="preserve"> privind procedura insolvenței, cu modificările și completările ulterioare, al Ordonanței Guvernului </w:t>
            </w:r>
            <w:r>
              <w:rPr>
                <w:rStyle w:val="Hiperhivatkozs"/>
                <w:b/>
                <w:bCs/>
                <w:color w:val="auto"/>
                <w:sz w:val="20"/>
                <w:szCs w:val="20"/>
                <w:u w:val="none"/>
              </w:rPr>
              <w:t>nr. 10/2004</w:t>
            </w:r>
            <w:r>
              <w:rPr>
                <w:sz w:val="20"/>
                <w:szCs w:val="20"/>
              </w:rPr>
              <w:t xml:space="preserve"> privind falimentul instituțiilor de credit, aprobată cu modificări și completări prin Legea </w:t>
            </w:r>
            <w:r>
              <w:rPr>
                <w:rStyle w:val="Hiperhivatkozs"/>
                <w:b/>
                <w:bCs/>
                <w:color w:val="auto"/>
                <w:sz w:val="20"/>
                <w:szCs w:val="20"/>
                <w:u w:val="none"/>
              </w:rPr>
              <w:t>nr. 287/2004</w:t>
            </w:r>
            <w:r>
              <w:rPr>
                <w:sz w:val="20"/>
                <w:szCs w:val="20"/>
              </w:rPr>
              <w:t xml:space="preserve">, cu modificările și completările ulterioare, și al Legii </w:t>
            </w:r>
            <w:r>
              <w:rPr>
                <w:rStyle w:val="Hiperhivatkozs"/>
                <w:b/>
                <w:bCs/>
                <w:color w:val="auto"/>
                <w:sz w:val="20"/>
                <w:szCs w:val="20"/>
                <w:u w:val="none"/>
              </w:rPr>
              <w:t>nr. 503/2004</w:t>
            </w:r>
            <w:r>
              <w:rPr>
                <w:sz w:val="20"/>
                <w:szCs w:val="20"/>
              </w:rPr>
              <w:t xml:space="preserve"> privind redresarea financiară, falimentul, dizolvarea și lichidarea voluntară în activitatea de asigurări, cu modificările și completările ulterioare,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alineat1"/>
                <w:b w:val="0"/>
                <w:sz w:val="20"/>
                <w:szCs w:val="20"/>
              </w:rPr>
              <w:t>(2)</w:t>
            </w:r>
            <w:r>
              <w:rPr>
                <w:color w:val="000000"/>
                <w:sz w:val="20"/>
                <w:szCs w:val="20"/>
              </w:rPr>
              <w:t xml:space="preserve"> Cererile de competența instanțelor judecătorești având ca obiect înregistrări în registrul comerțului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34" w:name="tree#96"/>
            <w:bookmarkEnd w:id="34"/>
            <w:r w:rsidRPr="00C63302">
              <w:rPr>
                <w:b/>
                <w:bCs/>
                <w:sz w:val="20"/>
                <w:szCs w:val="20"/>
              </w:rPr>
              <w:t>Art. 15</w:t>
            </w:r>
            <w:r>
              <w:rPr>
                <w:bCs/>
                <w:sz w:val="20"/>
                <w:szCs w:val="20"/>
              </w:rPr>
              <w:t>. –</w:t>
            </w:r>
            <w:r>
              <w:rPr>
                <w:color w:val="000000"/>
                <w:sz w:val="20"/>
                <w:szCs w:val="20"/>
              </w:rPr>
              <w:t xml:space="preserve"> </w:t>
            </w:r>
            <w:bookmarkStart w:id="35" w:name="tree#97"/>
            <w:bookmarkEnd w:id="35"/>
            <w:r>
              <w:rPr>
                <w:color w:val="000000"/>
                <w:sz w:val="20"/>
                <w:szCs w:val="20"/>
              </w:rPr>
              <w:t xml:space="preserve">Taxele judiciare de timbru pentru unele acțiuni și cereri referitoare la raporturile de familie sunt următoarele: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Cs w:val="0"/>
                <w:sz w:val="20"/>
                <w:szCs w:val="20"/>
              </w:rPr>
            </w:pPr>
            <w:bookmarkStart w:id="36" w:name="tree#98"/>
            <w:bookmarkEnd w:id="36"/>
            <w:r>
              <w:rPr>
                <w:rStyle w:val="litera1"/>
                <w:b w:val="0"/>
                <w:sz w:val="20"/>
                <w:szCs w:val="20"/>
              </w:rPr>
              <w:t>a)</w:t>
            </w:r>
            <w:r>
              <w:rPr>
                <w:sz w:val="20"/>
                <w:szCs w:val="20"/>
              </w:rPr>
              <w:t xml:space="preserve"> pentru cererea de divorț întemeiată pe prevederile art. 373 </w:t>
            </w:r>
            <w:r>
              <w:rPr>
                <w:rStyle w:val="Hiperhivatkozs"/>
                <w:b/>
                <w:bCs/>
                <w:color w:val="auto"/>
                <w:sz w:val="20"/>
                <w:szCs w:val="20"/>
                <w:u w:val="none"/>
              </w:rPr>
              <w:t>lit. a)</w:t>
            </w:r>
            <w:r>
              <w:rPr>
                <w:sz w:val="20"/>
                <w:szCs w:val="20"/>
              </w:rPr>
              <w:t xml:space="preserve"> din Legea nr. 287/2009 privind Codul civil, republicată, cu modificările ulterioare, denumită în continuare Codul civil - …… lei;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Cs w:val="0"/>
                <w:sz w:val="20"/>
                <w:szCs w:val="20"/>
              </w:rPr>
            </w:pPr>
            <w:bookmarkStart w:id="37" w:name="tree#99"/>
            <w:bookmarkEnd w:id="37"/>
            <w:r>
              <w:rPr>
                <w:rStyle w:val="litera1"/>
                <w:b w:val="0"/>
                <w:sz w:val="20"/>
                <w:szCs w:val="20"/>
              </w:rPr>
              <w:t>b)</w:t>
            </w:r>
            <w:r>
              <w:rPr>
                <w:sz w:val="20"/>
                <w:szCs w:val="20"/>
              </w:rPr>
              <w:t xml:space="preserve"> pentru cererea de divorț întemeiată pe prevederile art. 373 </w:t>
            </w:r>
            <w:r>
              <w:rPr>
                <w:rStyle w:val="Hiperhivatkozs"/>
                <w:b/>
                <w:bCs/>
                <w:color w:val="auto"/>
                <w:sz w:val="20"/>
                <w:szCs w:val="20"/>
                <w:u w:val="none"/>
              </w:rPr>
              <w:t>lit. b)</w:t>
            </w:r>
            <w:r>
              <w:rPr>
                <w:sz w:val="20"/>
                <w:szCs w:val="20"/>
              </w:rPr>
              <w:t xml:space="preserve"> și </w:t>
            </w:r>
            <w:r>
              <w:rPr>
                <w:rStyle w:val="Hiperhivatkozs"/>
                <w:b/>
                <w:bCs/>
                <w:color w:val="auto"/>
                <w:sz w:val="20"/>
                <w:szCs w:val="20"/>
                <w:u w:val="none"/>
              </w:rPr>
              <w:t>c)</w:t>
            </w:r>
            <w:r>
              <w:rPr>
                <w:sz w:val="20"/>
                <w:szCs w:val="20"/>
              </w:rPr>
              <w:t xml:space="preserve"> din Codul civil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38" w:name="tree#100"/>
            <w:bookmarkEnd w:id="38"/>
            <w:r>
              <w:rPr>
                <w:rStyle w:val="litera1"/>
                <w:b w:val="0"/>
                <w:sz w:val="20"/>
                <w:szCs w:val="20"/>
              </w:rPr>
              <w:t>c)</w:t>
            </w:r>
            <w:r>
              <w:rPr>
                <w:color w:val="000000"/>
                <w:sz w:val="20"/>
                <w:szCs w:val="20"/>
              </w:rPr>
              <w:t xml:space="preserve"> pentru cererea de divorț întemeiată pe prevederile art. 373 </w:t>
            </w:r>
            <w:r>
              <w:rPr>
                <w:rStyle w:val="Hiperhivatkozs"/>
                <w:bCs/>
                <w:color w:val="auto"/>
                <w:sz w:val="20"/>
                <w:szCs w:val="20"/>
                <w:u w:val="none"/>
              </w:rPr>
              <w:t>lit. d)</w:t>
            </w:r>
            <w:r>
              <w:rPr>
                <w:color w:val="000000"/>
                <w:sz w:val="20"/>
                <w:szCs w:val="20"/>
              </w:rPr>
              <w:t xml:space="preserve"> din Codul civil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d)</w:t>
            </w:r>
            <w:r>
              <w:rPr>
                <w:color w:val="000000"/>
                <w:sz w:val="20"/>
                <w:szCs w:val="20"/>
              </w:rPr>
              <w:t xml:space="preserve"> cererea privind acordarea despăgubirilor sau pentru stabilirea prestației compensatorii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e)</w:t>
            </w:r>
            <w:r>
              <w:rPr>
                <w:color w:val="000000"/>
                <w:sz w:val="20"/>
                <w:szCs w:val="20"/>
              </w:rPr>
              <w:t xml:space="preserve"> pentru cererile care nu sunt accesorii unei cereri de divorț și care au ca obiect stabilirea locuinței copilului, exercitarea autorității părintești, stabilirea contribuției părinților la cheltuielile de creștere și educare a copiilor, dreptul părintelui sau al altor persoane decât părinții de a avea legături personale cu copilul, locuința familiei - …… lei fiecare cerere;</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f)</w:t>
            </w:r>
            <w:r>
              <w:rPr>
                <w:color w:val="000000"/>
                <w:sz w:val="20"/>
                <w:szCs w:val="20"/>
              </w:rPr>
              <w:t xml:space="preserve"> orice altă cerere neevaluabilă în bani - …… lei, dacă nu sunt scutite, potrivit legii, de taxă de timbru.</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39" w:name="tree#104"/>
            <w:bookmarkEnd w:id="39"/>
            <w:r w:rsidRPr="00C63302">
              <w:rPr>
                <w:b/>
                <w:bCs/>
                <w:sz w:val="20"/>
                <w:szCs w:val="20"/>
              </w:rPr>
              <w:t>Art. 16.</w:t>
            </w:r>
            <w:r>
              <w:rPr>
                <w:bCs/>
                <w:sz w:val="20"/>
                <w:szCs w:val="20"/>
              </w:rPr>
              <w:t xml:space="preserve"> –</w:t>
            </w:r>
            <w:r>
              <w:rPr>
                <w:color w:val="000000"/>
                <w:sz w:val="20"/>
                <w:szCs w:val="20"/>
              </w:rPr>
              <w:t xml:space="preserve"> </w:t>
            </w:r>
            <w:bookmarkStart w:id="40" w:name="tree#105"/>
            <w:bookmarkEnd w:id="40"/>
            <w:r>
              <w:rPr>
                <w:color w:val="000000"/>
                <w:sz w:val="20"/>
                <w:szCs w:val="20"/>
              </w:rPr>
              <w:t>În materia contenciosului administrativ, cererile introduse de cei vătămați în drepturile lor printr-un act administrativ sau prin refuzul nejustificat al unei autorități administrative de a le rezolva cererea referitoare la un drept recunoscut de lege se taxează după cum urmează:</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a)</w:t>
            </w:r>
            <w:r>
              <w:rPr>
                <w:color w:val="000000"/>
                <w:sz w:val="20"/>
                <w:szCs w:val="20"/>
              </w:rPr>
              <w:t xml:space="preserve"> cererile pentru anularea actului sau, după caz, recunoașterea dreptului pretins, precum și pentru eliberarea unui certificat, a unei adeverințe sau a oricărui altui înscris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b)</w:t>
            </w:r>
            <w:r>
              <w:rPr>
                <w:color w:val="000000"/>
                <w:sz w:val="20"/>
                <w:szCs w:val="20"/>
              </w:rPr>
              <w:t xml:space="preserve"> cererile cu caracter patrimonial, prin care se solicită și repararea pagubelor suferite printr-un act administrativ – 10% din valoarea pretinsă, dar nu mai mult de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41" w:name="tree#108"/>
            <w:bookmarkEnd w:id="41"/>
            <w:r w:rsidRPr="00C63302">
              <w:rPr>
                <w:rStyle w:val="articol1"/>
                <w:sz w:val="20"/>
                <w:szCs w:val="20"/>
              </w:rPr>
              <w:t>Art. 17</w:t>
            </w:r>
            <w:r>
              <w:rPr>
                <w:rStyle w:val="articol1"/>
                <w:b w:val="0"/>
                <w:sz w:val="20"/>
                <w:szCs w:val="20"/>
              </w:rPr>
              <w:t>. –</w:t>
            </w:r>
            <w:r>
              <w:rPr>
                <w:color w:val="000000"/>
                <w:sz w:val="20"/>
                <w:szCs w:val="20"/>
              </w:rPr>
              <w:t xml:space="preserve"> </w:t>
            </w:r>
            <w:bookmarkStart w:id="42" w:name="tree#109"/>
            <w:bookmarkEnd w:id="42"/>
            <w:r>
              <w:rPr>
                <w:color w:val="000000"/>
                <w:sz w:val="20"/>
                <w:szCs w:val="20"/>
              </w:rPr>
              <w:t>Cererile formulate potrivit Legii notarilor publici și a activității notariale</w:t>
            </w:r>
            <w:r>
              <w:rPr>
                <w:sz w:val="20"/>
                <w:szCs w:val="20"/>
              </w:rPr>
              <w:t xml:space="preserve"> </w:t>
            </w:r>
            <w:hyperlink r:id="rId11" w:history="1">
              <w:r>
                <w:rPr>
                  <w:rStyle w:val="Hiperhivatkozs"/>
                  <w:bCs/>
                  <w:color w:val="auto"/>
                  <w:sz w:val="20"/>
                  <w:szCs w:val="20"/>
                  <w:u w:val="none"/>
                </w:rPr>
                <w:t>nr. 36/1995</w:t>
              </w:r>
            </w:hyperlink>
            <w:r>
              <w:rPr>
                <w:color w:val="000000"/>
                <w:sz w:val="20"/>
                <w:szCs w:val="20"/>
              </w:rPr>
              <w:t xml:space="preserve">, republicată, cu modificările ulterioare, se taxează după cum urmează: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a)</w:t>
            </w:r>
            <w:r>
              <w:rPr>
                <w:color w:val="000000"/>
                <w:sz w:val="20"/>
                <w:szCs w:val="20"/>
              </w:rPr>
              <w:t xml:space="preserve"> contestația împotriva deciziei Colegiului director al Camerei Notarilor Publici sau, după caz, a Biroului executiv al Consiliului Uniunii Notarilor Publici prin care au fost soluționate conflictele de competență dintre notarii publici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b)</w:t>
            </w:r>
            <w:r>
              <w:rPr>
                <w:color w:val="000000"/>
                <w:sz w:val="20"/>
                <w:szCs w:val="20"/>
              </w:rPr>
              <w:t xml:space="preserve"> plângerile împotriva încheierii de respingere a cererii de îndeplinire a unui act notarial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43" w:name="tree#112"/>
            <w:bookmarkEnd w:id="43"/>
            <w:r w:rsidRPr="00C63302">
              <w:rPr>
                <w:rStyle w:val="articol1"/>
                <w:sz w:val="20"/>
                <w:szCs w:val="20"/>
              </w:rPr>
              <w:t>Art. 18</w:t>
            </w:r>
            <w:r>
              <w:rPr>
                <w:rStyle w:val="articol1"/>
                <w:b w:val="0"/>
                <w:sz w:val="20"/>
                <w:szCs w:val="20"/>
              </w:rPr>
              <w:t>. –</w:t>
            </w:r>
            <w:r>
              <w:rPr>
                <w:b/>
                <w:color w:val="000000"/>
                <w:sz w:val="20"/>
                <w:szCs w:val="20"/>
              </w:rPr>
              <w:t xml:space="preserve"> </w:t>
            </w:r>
            <w:bookmarkStart w:id="44" w:name="tree#113"/>
            <w:bookmarkEnd w:id="44"/>
            <w:r>
              <w:rPr>
                <w:sz w:val="20"/>
                <w:szCs w:val="20"/>
              </w:rPr>
              <w:t xml:space="preserve">Se taxează cu …… lei următoarele cereri formulate potrivit Legii </w:t>
            </w:r>
            <w:r>
              <w:rPr>
                <w:rStyle w:val="Hiperhivatkozs"/>
                <w:bCs/>
                <w:color w:val="auto"/>
                <w:sz w:val="20"/>
                <w:szCs w:val="20"/>
                <w:u w:val="none"/>
              </w:rPr>
              <w:t>nr. 188/2000</w:t>
            </w:r>
            <w:r>
              <w:rPr>
                <w:sz w:val="20"/>
                <w:szCs w:val="20"/>
              </w:rPr>
              <w:t xml:space="preserve"> privind executorii judecătorești, republicată, cu modificările ulterioare:</w:t>
            </w:r>
            <w:r>
              <w:rPr>
                <w:b/>
                <w:color w:val="000000"/>
                <w:sz w:val="20"/>
                <w:szCs w:val="20"/>
              </w:rPr>
              <w:t xml:space="preserve">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45" w:name="tree#117"/>
            <w:bookmarkEnd w:id="45"/>
            <w:r w:rsidRPr="00C63302">
              <w:rPr>
                <w:b/>
                <w:bCs/>
                <w:sz w:val="20"/>
                <w:szCs w:val="20"/>
              </w:rPr>
              <w:lastRenderedPageBreak/>
              <w:t>Art. 19</w:t>
            </w:r>
            <w:r>
              <w:rPr>
                <w:bCs/>
                <w:sz w:val="20"/>
                <w:szCs w:val="20"/>
              </w:rPr>
              <w:t>. –</w:t>
            </w:r>
            <w:r>
              <w:rPr>
                <w:sz w:val="20"/>
                <w:szCs w:val="20"/>
              </w:rPr>
              <w:t xml:space="preserve"> </w:t>
            </w:r>
            <w:bookmarkStart w:id="46" w:name="tree#118"/>
            <w:bookmarkEnd w:id="46"/>
            <w:r>
              <w:rPr>
                <w:sz w:val="20"/>
                <w:szCs w:val="20"/>
              </w:rPr>
              <w:t xml:space="preserve">În materie contravențională, plângerea împotriva procesului-verbal de constatare și sancționare a contravenției, precum și calea de atac împotriva hotărârii pronunțate se taxează cu …… lei.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47" w:name="tree#119"/>
            <w:bookmarkEnd w:id="47"/>
            <w:r w:rsidRPr="00C63302">
              <w:rPr>
                <w:b/>
                <w:bCs/>
                <w:sz w:val="20"/>
                <w:szCs w:val="20"/>
              </w:rPr>
              <w:t>Art. 20.</w:t>
            </w:r>
            <w:r>
              <w:rPr>
                <w:bCs/>
                <w:sz w:val="20"/>
                <w:szCs w:val="20"/>
              </w:rPr>
              <w:t xml:space="preserve"> –</w:t>
            </w:r>
            <w:r>
              <w:rPr>
                <w:sz w:val="20"/>
                <w:szCs w:val="20"/>
              </w:rPr>
              <w:t xml:space="preserve"> </w:t>
            </w:r>
            <w:bookmarkStart w:id="48" w:name="tree#120"/>
            <w:bookmarkEnd w:id="48"/>
            <w:r>
              <w:rPr>
                <w:sz w:val="20"/>
                <w:szCs w:val="20"/>
              </w:rPr>
              <w:t>Acțiunile și cererile în materie de carte funciară, când nu pun în discuție fondul dreptului,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49" w:name="tree#121"/>
            <w:bookmarkEnd w:id="49"/>
            <w:r w:rsidRPr="00C63302">
              <w:rPr>
                <w:b/>
                <w:bCs/>
                <w:sz w:val="20"/>
                <w:szCs w:val="20"/>
              </w:rPr>
              <w:t>Art. 21</w:t>
            </w:r>
            <w:r>
              <w:rPr>
                <w:bCs/>
                <w:sz w:val="20"/>
                <w:szCs w:val="20"/>
              </w:rPr>
              <w:t>. –</w:t>
            </w:r>
            <w:r>
              <w:rPr>
                <w:color w:val="000000"/>
                <w:sz w:val="20"/>
                <w:szCs w:val="20"/>
              </w:rPr>
              <w:t xml:space="preserve"> </w:t>
            </w:r>
            <w:bookmarkStart w:id="50" w:name="tree#122"/>
            <w:bookmarkEnd w:id="50"/>
            <w:r>
              <w:rPr>
                <w:color w:val="000000"/>
                <w:sz w:val="20"/>
                <w:szCs w:val="20"/>
              </w:rPr>
              <w:t>Cererea privind înregistrarea asociațiilor de proprietari, de locatari sau mixte și apelul împotriva încheierii judecătorului-delegat se taxează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51" w:name="tree#123"/>
            <w:bookmarkEnd w:id="51"/>
            <w:r w:rsidRPr="00C63302">
              <w:rPr>
                <w:b/>
                <w:bCs/>
                <w:sz w:val="20"/>
                <w:szCs w:val="20"/>
              </w:rPr>
              <w:t>Art. 22</w:t>
            </w:r>
            <w:r>
              <w:rPr>
                <w:bCs/>
                <w:sz w:val="20"/>
                <w:szCs w:val="20"/>
              </w:rPr>
              <w:t>. –</w:t>
            </w:r>
            <w:r>
              <w:rPr>
                <w:color w:val="000000"/>
                <w:sz w:val="20"/>
                <w:szCs w:val="20"/>
              </w:rPr>
              <w:t xml:space="preserve"> </w:t>
            </w:r>
            <w:bookmarkStart w:id="52" w:name="tree#124"/>
            <w:bookmarkEnd w:id="52"/>
            <w:r>
              <w:rPr>
                <w:color w:val="000000"/>
                <w:sz w:val="20"/>
                <w:szCs w:val="20"/>
              </w:rPr>
              <w:t xml:space="preserve">Cererile adresate Ministerului Justiției se taxează după cum urmează: </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a)</w:t>
            </w:r>
            <w:r>
              <w:rPr>
                <w:color w:val="000000"/>
                <w:sz w:val="20"/>
                <w:szCs w:val="20"/>
              </w:rPr>
              <w:t xml:space="preserve"> cereri pentru supralegalizarea înscrisurilor sau copiilor de pe înscrisuri, destinate a fi utilizate în străinătate - …… lei pentru fiecare înscris ori copie;</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b)</w:t>
            </w:r>
            <w:r>
              <w:rPr>
                <w:color w:val="000000"/>
                <w:sz w:val="20"/>
                <w:szCs w:val="20"/>
              </w:rPr>
              <w:t xml:space="preserve"> cereri pentru autorizarea traducătorilor și interpreților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300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c)</w:t>
            </w:r>
            <w:r>
              <w:rPr>
                <w:color w:val="000000"/>
                <w:sz w:val="20"/>
                <w:szCs w:val="20"/>
              </w:rPr>
              <w:t xml:space="preserve"> cereri în vederea atestării titlului oficial de calificare român de consilier juridic și a experienței dobândite în România, în vederea admiterii și practicării acesteia în celelalte state membre ale Uniunii Europene sau ale Spațiului Economic European; pentru atestarea calificării de traducător și interpret autorizat, în vederea exercitării acesteia în statele membre ale Uniunii Europene sau ale Spațiului Economic European ori în Confederația Elvețiană; pentru atestarea calificării de expert tehnic judiciar în vederea exercitării acesteia în statele membre ale Uniunii Europene sau ale Spațiului Economic European ori în Confederația Elvețiană -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53" w:name="tree#128"/>
            <w:bookmarkEnd w:id="53"/>
            <w:r>
              <w:rPr>
                <w:rStyle w:val="litera1"/>
                <w:b w:val="0"/>
                <w:sz w:val="20"/>
                <w:szCs w:val="20"/>
              </w:rPr>
              <w:t>d)</w:t>
            </w:r>
            <w:r>
              <w:rPr>
                <w:color w:val="000000"/>
                <w:sz w:val="20"/>
                <w:szCs w:val="20"/>
              </w:rPr>
              <w:t xml:space="preserve"> cereri adresate Ministerului Justiției în vederea recunoașterii calificării profesionale de traducător și interpret autorizat sau expert tehnic judiciar, în condițiile Legii </w:t>
            </w:r>
            <w:r>
              <w:rPr>
                <w:rStyle w:val="Hiperhivatkozs"/>
                <w:bCs/>
                <w:color w:val="auto"/>
                <w:sz w:val="20"/>
                <w:szCs w:val="20"/>
                <w:u w:val="none"/>
              </w:rPr>
              <w:t>nr. 200/2004</w:t>
            </w:r>
            <w:r>
              <w:rPr>
                <w:color w:val="000000"/>
                <w:sz w:val="20"/>
                <w:szCs w:val="20"/>
              </w:rPr>
              <w:t xml:space="preserve"> privind recunoașterea diplomelor și calificărilor profesionale pentru profesiile reglementate din România, cu modificările și completările ulterioare - …… lei.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14884" w:type="dxa"/>
            <w:gridSpan w:val="3"/>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rPr>
            </w:pPr>
            <w:bookmarkStart w:id="54" w:name="tree#129"/>
            <w:bookmarkEnd w:id="54"/>
            <w:r w:rsidRPr="00C63302">
              <w:rPr>
                <w:b/>
                <w:bCs/>
                <w:sz w:val="20"/>
                <w:szCs w:val="20"/>
              </w:rPr>
              <w:t>Art. 23</w:t>
            </w:r>
            <w:r>
              <w:rPr>
                <w:bCs/>
                <w:sz w:val="20"/>
                <w:szCs w:val="20"/>
              </w:rPr>
              <w:t>. –</w:t>
            </w:r>
            <w:r>
              <w:rPr>
                <w:color w:val="000000"/>
                <w:sz w:val="20"/>
                <w:szCs w:val="20"/>
              </w:rPr>
              <w:t xml:space="preserve"> </w:t>
            </w:r>
            <w:bookmarkStart w:id="55" w:name="tree#130"/>
            <w:bookmarkEnd w:id="55"/>
            <w:r>
              <w:rPr>
                <w:bCs/>
                <w:color w:val="000000"/>
                <w:sz w:val="20"/>
                <w:szCs w:val="20"/>
              </w:rPr>
              <w:t>(1)</w:t>
            </w:r>
            <w:r>
              <w:rPr>
                <w:color w:val="000000"/>
                <w:sz w:val="20"/>
                <w:szCs w:val="20"/>
              </w:rPr>
              <w:t xml:space="preserve"> Cererile pentru exercitarea apelului împotriva hotărârilor judecătorești se taxează cu 50% din:</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a)</w:t>
            </w:r>
            <w:r>
              <w:rPr>
                <w:color w:val="000000"/>
                <w:sz w:val="20"/>
                <w:szCs w:val="20"/>
              </w:rPr>
              <w:t xml:space="preserve"> taxa datorată pentru cererea sau acțiunea neevaluabilă în bani, soluționată de prima instanță, dar nu mai puțin de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litera1"/>
                <w:b w:val="0"/>
                <w:sz w:val="20"/>
                <w:szCs w:val="20"/>
              </w:rPr>
              <w:t>b)</w:t>
            </w:r>
            <w:r>
              <w:rPr>
                <w:color w:val="000000"/>
                <w:sz w:val="20"/>
                <w:szCs w:val="20"/>
              </w:rPr>
              <w:t xml:space="preserve"> taxa datorată la suma contestată, în cazul cererilor și acțiunilor evaluabile în bani, dar nu mai puțin de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Cs w:val="0"/>
                <w:sz w:val="20"/>
                <w:szCs w:val="20"/>
              </w:rPr>
            </w:pPr>
            <w:bookmarkStart w:id="56" w:name="tree#134"/>
            <w:bookmarkEnd w:id="56"/>
            <w:r w:rsidRPr="00C63302">
              <w:rPr>
                <w:rStyle w:val="articol1"/>
                <w:sz w:val="20"/>
                <w:szCs w:val="20"/>
              </w:rPr>
              <w:t>Art. 24</w:t>
            </w:r>
            <w:r>
              <w:rPr>
                <w:rStyle w:val="articol1"/>
                <w:b w:val="0"/>
                <w:sz w:val="20"/>
                <w:szCs w:val="20"/>
              </w:rPr>
              <w:t>. –</w:t>
            </w:r>
            <w:r>
              <w:rPr>
                <w:b/>
                <w:sz w:val="20"/>
                <w:szCs w:val="20"/>
              </w:rPr>
              <w:t xml:space="preserve"> </w:t>
            </w:r>
            <w:bookmarkStart w:id="57" w:name="tree#135"/>
            <w:bookmarkEnd w:id="57"/>
            <w:r>
              <w:rPr>
                <w:rStyle w:val="alineat1"/>
                <w:b w:val="0"/>
                <w:sz w:val="20"/>
                <w:szCs w:val="20"/>
              </w:rPr>
              <w:t>(1)</w:t>
            </w:r>
            <w:r>
              <w:rPr>
                <w:sz w:val="20"/>
                <w:szCs w:val="20"/>
              </w:rPr>
              <w:t xml:space="preserve"> Recursul împotriva hotărârilor judecătorești se taxează cu …… lei dacă se invocă unul sau mai multe dintre motivele prevăzute la art. 488 alin. (1) </w:t>
            </w:r>
            <w:r>
              <w:rPr>
                <w:rStyle w:val="Hiperhivatkozs"/>
                <w:b/>
                <w:bCs/>
                <w:color w:val="auto"/>
                <w:sz w:val="20"/>
                <w:szCs w:val="20"/>
                <w:u w:val="none"/>
              </w:rPr>
              <w:t>pct. 1</w:t>
            </w:r>
            <w:r>
              <w:rPr>
                <w:sz w:val="20"/>
                <w:szCs w:val="20"/>
              </w:rPr>
              <w:t>-</w:t>
            </w:r>
            <w:r>
              <w:rPr>
                <w:rStyle w:val="Hiperhivatkozs"/>
                <w:b/>
                <w:bCs/>
                <w:color w:val="auto"/>
                <w:sz w:val="20"/>
                <w:szCs w:val="20"/>
                <w:u w:val="none"/>
              </w:rPr>
              <w:t>7</w:t>
            </w:r>
            <w:r>
              <w:rPr>
                <w:sz w:val="20"/>
                <w:szCs w:val="20"/>
              </w:rPr>
              <w:t xml:space="preserve"> din Codul de procedură civilă.</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sz w:val="20"/>
                <w:szCs w:val="20"/>
              </w:rPr>
            </w:pPr>
            <w:r>
              <w:rPr>
                <w:rStyle w:val="alineat1"/>
                <w:b w:val="0"/>
                <w:sz w:val="20"/>
                <w:szCs w:val="20"/>
              </w:rPr>
              <w:t>(2)</w:t>
            </w:r>
            <w:r>
              <w:rPr>
                <w:sz w:val="20"/>
                <w:szCs w:val="20"/>
              </w:rPr>
              <w:t xml:space="preserve"> În cazul în care se invocă încălcarea sau aplicarea greșită a normelor de drept material, pentru cereri și acțiuni evaluabile în bani, recursul se taxează cu 50% din taxa datorată la suma contestată, dar nu mai puțin de ……</w:t>
            </w:r>
            <w:r>
              <w:rPr>
                <w:bCs/>
                <w:spacing w:val="-8"/>
                <w:sz w:val="20"/>
                <w:szCs w:val="20"/>
                <w:vertAlign w:val="superscript"/>
              </w:rPr>
              <w:t>1</w:t>
            </w:r>
            <w:r>
              <w:rPr>
                <w:bCs/>
                <w:spacing w:val="-8"/>
                <w:sz w:val="20"/>
                <w:szCs w:val="20"/>
              </w:rPr>
              <w:t>)</w:t>
            </w:r>
            <w:r>
              <w:rPr>
                <w:sz w:val="20"/>
                <w:szCs w:val="20"/>
              </w:rPr>
              <w:t xml:space="preserve"> lei; în aceeași ipoteză, pentru cererile neevaluabile în bani, cererea de recurs se taxează cu ……</w:t>
            </w:r>
            <w:r>
              <w:rPr>
                <w:bCs/>
                <w:spacing w:val="-8"/>
                <w:sz w:val="20"/>
                <w:szCs w:val="20"/>
              </w:rPr>
              <w:t>)</w:t>
            </w:r>
            <w:r>
              <w:rPr>
                <w:sz w:val="20"/>
                <w:szCs w:val="20"/>
              </w:rPr>
              <w:t xml:space="preserve">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r>
              <w:rPr>
                <w:bCs/>
                <w:spacing w:val="-8"/>
                <w:sz w:val="20"/>
                <w:szCs w:val="20"/>
                <w:vertAlign w:val="superscript"/>
              </w:rPr>
              <w:t>1</w:t>
            </w:r>
            <w:r>
              <w:rPr>
                <w:bCs/>
                <w:spacing w:val="-8"/>
                <w:sz w:val="20"/>
                <w:szCs w:val="20"/>
              </w:rPr>
              <w:t>) … 100</w:t>
            </w:r>
            <w:r>
              <w:rPr>
                <w:bCs/>
                <w:spacing w:val="-8"/>
                <w:sz w:val="20"/>
                <w:szCs w:val="20"/>
                <w:vertAlign w:val="superscript"/>
              </w:rPr>
              <w:t>2</w:t>
            </w:r>
            <w:r>
              <w:rPr>
                <w:bCs/>
                <w:spacing w:val="-8"/>
                <w:sz w:val="20"/>
                <w:szCs w:val="20"/>
              </w:rPr>
              <w:t>)</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bCs/>
                <w:spacing w:val="-8"/>
                <w:sz w:val="20"/>
                <w:szCs w:val="20"/>
              </w:rPr>
              <w:t>100</w:t>
            </w:r>
            <w:r>
              <w:rPr>
                <w:bCs/>
                <w:spacing w:val="-8"/>
                <w:sz w:val="20"/>
                <w:szCs w:val="20"/>
                <w:vertAlign w:val="superscript"/>
              </w:rPr>
              <w:t>1</w:t>
            </w:r>
            <w:r>
              <w:rPr>
                <w:bCs/>
                <w:spacing w:val="-8"/>
                <w:sz w:val="20"/>
                <w:szCs w:val="20"/>
              </w:rPr>
              <w:t>) … 100</w:t>
            </w:r>
            <w:r>
              <w:rPr>
                <w:bCs/>
                <w:spacing w:val="-8"/>
                <w:sz w:val="20"/>
                <w:szCs w:val="20"/>
                <w:vertAlign w:val="superscript"/>
              </w:rPr>
              <w:t>2</w:t>
            </w:r>
            <w:r>
              <w:rPr>
                <w:bCs/>
                <w:spacing w:val="-8"/>
                <w:sz w:val="20"/>
                <w:szCs w:val="20"/>
              </w:rPr>
              <w:t>)</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litera1"/>
                <w:b w:val="0"/>
                <w:bCs w:val="0"/>
                <w:sz w:val="20"/>
                <w:szCs w:val="20"/>
              </w:rPr>
            </w:pPr>
            <w:bookmarkStart w:id="58" w:name="tree#138"/>
            <w:bookmarkEnd w:id="58"/>
            <w:r w:rsidRPr="00C63302">
              <w:rPr>
                <w:b/>
                <w:bCs/>
                <w:sz w:val="20"/>
                <w:szCs w:val="20"/>
              </w:rPr>
              <w:t>Art. 25</w:t>
            </w:r>
            <w:r>
              <w:rPr>
                <w:bCs/>
                <w:sz w:val="20"/>
                <w:szCs w:val="20"/>
              </w:rPr>
              <w:t>. –</w:t>
            </w:r>
            <w:r>
              <w:rPr>
                <w:sz w:val="20"/>
                <w:szCs w:val="20"/>
              </w:rPr>
              <w:t xml:space="preserve"> </w:t>
            </w:r>
            <w:bookmarkStart w:id="59" w:name="tree#139"/>
            <w:bookmarkEnd w:id="59"/>
            <w:r>
              <w:rPr>
                <w:bCs/>
                <w:sz w:val="20"/>
                <w:szCs w:val="20"/>
              </w:rPr>
              <w:t>(1)</w:t>
            </w:r>
            <w:r>
              <w:rPr>
                <w:color w:val="000000"/>
                <w:sz w:val="20"/>
                <w:szCs w:val="20"/>
              </w:rPr>
              <w:t xml:space="preserve"> Se taxează cu …… lei cererile pentru exercitarea apelului sau, după caz, a recursului împotriva următoarelor hotărâri judecătorești: </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20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20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0"/>
              </w:rPr>
            </w:pPr>
            <w:r>
              <w:rPr>
                <w:rStyle w:val="alineat1"/>
                <w:b w:val="0"/>
                <w:sz w:val="20"/>
                <w:szCs w:val="20"/>
              </w:rPr>
              <w:t>(2)</w:t>
            </w:r>
            <w:r>
              <w:rPr>
                <w:color w:val="000000"/>
                <w:sz w:val="20"/>
                <w:szCs w:val="20"/>
              </w:rPr>
              <w:t xml:space="preserve"> Se taxează cu …… lei cererile pentru exercitarea apelului sau, după caz, recursului împotriva următoarelor hotărâri judecătorești: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50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50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0"/>
              </w:rPr>
            </w:pPr>
            <w:r>
              <w:rPr>
                <w:rStyle w:val="alineat1"/>
                <w:b w:val="0"/>
                <w:sz w:val="20"/>
                <w:szCs w:val="20"/>
              </w:rPr>
              <w:t>(3)</w:t>
            </w:r>
            <w:r>
              <w:rPr>
                <w:color w:val="000000"/>
                <w:sz w:val="20"/>
                <w:szCs w:val="20"/>
              </w:rPr>
              <w:t xml:space="preserve"> Cererea pentru exercitarea căii de atac care vizează numai considerentele hotărârii se timbrează, în toate situațiile, cu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color w:val="000000"/>
                <w:sz w:val="20"/>
                <w:szCs w:val="20"/>
              </w:rPr>
            </w:pPr>
            <w:bookmarkStart w:id="60" w:name="tree#149"/>
            <w:bookmarkEnd w:id="60"/>
            <w:r>
              <w:rPr>
                <w:bCs/>
                <w:sz w:val="20"/>
                <w:szCs w:val="20"/>
              </w:rPr>
              <w:t>Art. 26. –</w:t>
            </w:r>
            <w:r>
              <w:rPr>
                <w:sz w:val="20"/>
                <w:szCs w:val="20"/>
              </w:rPr>
              <w:t xml:space="preserve"> </w:t>
            </w:r>
            <w:bookmarkStart w:id="61" w:name="tree#150"/>
            <w:bookmarkEnd w:id="61"/>
            <w:r>
              <w:rPr>
                <w:bCs/>
                <w:sz w:val="20"/>
                <w:szCs w:val="20"/>
              </w:rPr>
              <w:t>(1)</w:t>
            </w:r>
            <w:r>
              <w:rPr>
                <w:color w:val="000000"/>
                <w:sz w:val="20"/>
                <w:szCs w:val="20"/>
              </w:rPr>
              <w:t xml:space="preserve"> Pentru formularea contestației în anulare se datorează taxa de ……  lei.</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0"/>
              </w:rPr>
            </w:pPr>
            <w:r>
              <w:rPr>
                <w:rStyle w:val="alineat1"/>
                <w:b w:val="0"/>
                <w:sz w:val="20"/>
                <w:szCs w:val="20"/>
              </w:rPr>
              <w:t>(2)</w:t>
            </w:r>
            <w:r>
              <w:rPr>
                <w:color w:val="000000"/>
                <w:sz w:val="20"/>
                <w:szCs w:val="20"/>
              </w:rPr>
              <w:t xml:space="preserve"> Cererea de revizuire se taxează cu …… lei pentru fiecare motiv de revizuire invocat.</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tcPr>
          <w:p w:rsidR="009679E8" w:rsidRDefault="008D1626">
            <w:pPr>
              <w:jc w:val="both"/>
              <w:rPr>
                <w:bCs/>
                <w:sz w:val="20"/>
                <w:szCs w:val="20"/>
              </w:rPr>
            </w:pPr>
            <w:r>
              <w:rPr>
                <w:rStyle w:val="alineat1"/>
                <w:b w:val="0"/>
                <w:sz w:val="20"/>
                <w:szCs w:val="20"/>
              </w:rPr>
              <w:t>(3)</w:t>
            </w:r>
            <w:r>
              <w:rPr>
                <w:color w:val="000000"/>
                <w:sz w:val="20"/>
                <w:szCs w:val="20"/>
              </w:rPr>
              <w:t xml:space="preserve"> Acțiunea în anulare a hotărârii arbitrale se taxează cu …… lei pentru fiecare motiv invocat.</w:t>
            </w:r>
          </w:p>
        </w:tc>
        <w:tc>
          <w:tcPr>
            <w:tcW w:w="3685"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c>
          <w:tcPr>
            <w:tcW w:w="3402" w:type="dxa"/>
            <w:tcBorders>
              <w:top w:val="single" w:sz="4" w:space="0" w:color="000000"/>
              <w:left w:val="double" w:sz="12" w:space="0" w:color="000000"/>
              <w:bottom w:val="single" w:sz="4"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color w:val="000000"/>
                <w:sz w:val="20"/>
                <w:szCs w:val="20"/>
              </w:rPr>
              <w:t>100</w:t>
            </w:r>
          </w:p>
        </w:tc>
      </w:tr>
      <w:tr w:rsidR="009679E8">
        <w:trPr>
          <w:cantSplit/>
        </w:trPr>
        <w:tc>
          <w:tcPr>
            <w:tcW w:w="7797"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tcPr>
          <w:p w:rsidR="009679E8" w:rsidRDefault="008D1626">
            <w:pPr>
              <w:jc w:val="both"/>
              <w:rPr>
                <w:rStyle w:val="alineat1"/>
                <w:b w:val="0"/>
                <w:bCs w:val="0"/>
                <w:sz w:val="20"/>
                <w:szCs w:val="20"/>
              </w:rPr>
            </w:pPr>
            <w:bookmarkStart w:id="62" w:name="tree#155"/>
            <w:bookmarkEnd w:id="62"/>
            <w:r w:rsidRPr="00C63302">
              <w:rPr>
                <w:b/>
                <w:bCs/>
                <w:sz w:val="20"/>
                <w:szCs w:val="20"/>
              </w:rPr>
              <w:lastRenderedPageBreak/>
              <w:t>Art. 27</w:t>
            </w:r>
            <w:r>
              <w:rPr>
                <w:bCs/>
                <w:sz w:val="20"/>
                <w:szCs w:val="20"/>
              </w:rPr>
              <w:t>. –</w:t>
            </w:r>
            <w:r>
              <w:rPr>
                <w:sz w:val="20"/>
                <w:szCs w:val="20"/>
              </w:rPr>
              <w:t xml:space="preserve"> </w:t>
            </w:r>
            <w:bookmarkStart w:id="63" w:name="tree#156"/>
            <w:bookmarkEnd w:id="63"/>
            <w:r>
              <w:rPr>
                <w:sz w:val="20"/>
                <w:szCs w:val="20"/>
              </w:rPr>
              <w:t>Orice alte acțiuni sau cereri neevaluabile în bani, cu excepția celor scutite de plata taxei judiciare de timbru potrivit legii, se taxează cu …… lei.</w:t>
            </w:r>
          </w:p>
        </w:tc>
        <w:tc>
          <w:tcPr>
            <w:tcW w:w="3685"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sz w:val="20"/>
                <w:szCs w:val="20"/>
              </w:rPr>
              <w:t>20</w:t>
            </w:r>
          </w:p>
        </w:tc>
        <w:tc>
          <w:tcPr>
            <w:tcW w:w="3402" w:type="dxa"/>
            <w:tcBorders>
              <w:top w:val="single" w:sz="4" w:space="0" w:color="000000"/>
              <w:left w:val="double" w:sz="12" w:space="0" w:color="000000"/>
              <w:bottom w:val="double" w:sz="12" w:space="0" w:color="000000"/>
              <w:right w:val="double" w:sz="12" w:space="0" w:color="000000"/>
              <w:tl2br w:val="nil"/>
              <w:tr2bl w:val="nil"/>
            </w:tcBorders>
            <w:tcMar>
              <w:top w:w="0" w:type="dxa"/>
              <w:left w:w="108" w:type="dxa"/>
              <w:bottom w:w="0" w:type="dxa"/>
              <w:right w:w="108" w:type="dxa"/>
            </w:tcMar>
            <w:vAlign w:val="center"/>
          </w:tcPr>
          <w:p w:rsidR="009679E8" w:rsidRDefault="008D1626">
            <w:pPr>
              <w:jc w:val="center"/>
              <w:rPr>
                <w:bCs/>
                <w:spacing w:val="-8"/>
                <w:sz w:val="20"/>
                <w:szCs w:val="20"/>
              </w:rPr>
            </w:pPr>
            <w:r>
              <w:rPr>
                <w:sz w:val="20"/>
                <w:szCs w:val="20"/>
              </w:rPr>
              <w:t>20</w:t>
            </w:r>
          </w:p>
        </w:tc>
      </w:tr>
    </w:tbl>
    <w:p w:rsidR="009679E8" w:rsidRDefault="009679E8">
      <w:pPr>
        <w:pStyle w:val="Cm"/>
        <w:jc w:val="left"/>
        <w:rPr>
          <w:rFonts w:ascii="Arial" w:hAnsi="Arial" w:cs="Arial"/>
          <w:color w:val="FF0000"/>
          <w:sz w:val="28"/>
          <w:lang w:val="ro-RO"/>
        </w:rPr>
      </w:pPr>
    </w:p>
    <w:p w:rsidR="009679E8" w:rsidRDefault="008D1626">
      <w:pPr>
        <w:rPr>
          <w:rFonts w:ascii="Calibri" w:hAnsi="Calibri" w:cs="Times New Roman"/>
        </w:rPr>
      </w:pPr>
      <w:r>
        <w:rPr>
          <w:rFonts w:ascii="Calibri" w:hAnsi="Calibri" w:cs="Times New Roman"/>
        </w:rPr>
        <w:t>Meresti, la 16 decembrie 2020</w:t>
      </w:r>
    </w:p>
    <w:p w:rsidR="009679E8" w:rsidRDefault="009679E8">
      <w:pPr>
        <w:jc w:val="center"/>
        <w:rPr>
          <w:rFonts w:ascii="Calibri" w:hAnsi="Calibri" w:cs="Times New Roman"/>
        </w:rPr>
      </w:pPr>
    </w:p>
    <w:p w:rsidR="009679E8" w:rsidRDefault="008D1626">
      <w:pPr>
        <w:ind w:right="683" w:firstLine="18"/>
        <w:jc w:val="center"/>
        <w:rPr>
          <w:rFonts w:ascii="Calibri" w:hAnsi="Calibri" w:cs="Times New Roman"/>
          <w:bCs/>
        </w:rPr>
      </w:pPr>
      <w:r>
        <w:rPr>
          <w:rFonts w:ascii="Calibri" w:hAnsi="Calibri" w:cs="Times New Roman"/>
          <w:bCs/>
        </w:rPr>
        <w:t>PREȘEDINTE DE ȘEDINȚĂ</w:t>
      </w:r>
    </w:p>
    <w:p w:rsidR="009679E8" w:rsidRDefault="008D1626">
      <w:pPr>
        <w:ind w:right="683" w:firstLine="18"/>
        <w:jc w:val="center"/>
        <w:rPr>
          <w:rFonts w:ascii="Calibri" w:hAnsi="Calibri" w:cs="Times New Roman"/>
          <w:lang w:val="hu-HU"/>
        </w:rPr>
      </w:pPr>
      <w:r>
        <w:rPr>
          <w:rFonts w:ascii="Calibri" w:hAnsi="Calibri" w:cs="Times New Roman"/>
          <w:lang w:val="hu-HU"/>
        </w:rPr>
        <w:t>RIGO MIHALY</w:t>
      </w:r>
    </w:p>
    <w:tbl>
      <w:tblPr>
        <w:tblpPr w:leftFromText="180" w:rightFromText="180" w:vertAnchor="text" w:tblpX="-3431" w:tblpY="136"/>
        <w:tblW w:w="0" w:type="auto"/>
        <w:tblLook w:val="0000"/>
      </w:tblPr>
      <w:tblGrid>
        <w:gridCol w:w="480"/>
      </w:tblGrid>
      <w:tr w:rsidR="00454806" w:rsidTr="00454806">
        <w:tblPrEx>
          <w:tblCellMar>
            <w:top w:w="0" w:type="dxa"/>
            <w:bottom w:w="0" w:type="dxa"/>
          </w:tblCellMar>
        </w:tblPrEx>
        <w:trPr>
          <w:trHeight w:val="360"/>
        </w:trPr>
        <w:tc>
          <w:tcPr>
            <w:tcW w:w="480" w:type="dxa"/>
          </w:tcPr>
          <w:p w:rsidR="00454806" w:rsidRDefault="00454806" w:rsidP="00454806">
            <w:pPr>
              <w:ind w:right="680"/>
              <w:jc w:val="right"/>
              <w:rPr>
                <w:rFonts w:ascii="Calibri" w:hAnsi="Calibri" w:cs="Times New Roman"/>
                <w:bCs/>
                <w:color w:val="000000"/>
              </w:rPr>
            </w:pPr>
          </w:p>
        </w:tc>
      </w:tr>
    </w:tbl>
    <w:p w:rsidR="009679E8" w:rsidRDefault="008D1626">
      <w:pPr>
        <w:ind w:right="680" w:firstLine="709"/>
        <w:jc w:val="right"/>
        <w:rPr>
          <w:rFonts w:ascii="Calibri" w:hAnsi="Calibri" w:cs="Times New Roman"/>
          <w:bCs/>
          <w:color w:val="000000"/>
        </w:rPr>
      </w:pPr>
      <w:r>
        <w:rPr>
          <w:rFonts w:ascii="Calibri" w:hAnsi="Calibri" w:cs="Times New Roman"/>
          <w:bCs/>
          <w:color w:val="000000"/>
        </w:rPr>
        <w:t xml:space="preserve">CONTRASEMNEAZA SECRETAR GENERAL, </w:t>
      </w:r>
    </w:p>
    <w:p w:rsidR="009679E8" w:rsidRDefault="008D1626">
      <w:pPr>
        <w:ind w:left="10080" w:firstLine="720"/>
        <w:jc w:val="center"/>
        <w:rPr>
          <w:rFonts w:ascii="Calibri" w:hAnsi="Calibri" w:cs="Times New Roman"/>
          <w:color w:val="000000"/>
        </w:rPr>
      </w:pPr>
      <w:r>
        <w:rPr>
          <w:rFonts w:ascii="Calibri" w:hAnsi="Calibri" w:cs="Times New Roman"/>
          <w:color w:val="000000"/>
        </w:rPr>
        <w:t>GOLICZA GYONGYI</w:t>
      </w:r>
    </w:p>
    <w:sectPr w:rsidR="009679E8" w:rsidSect="009679E8">
      <w:endnotePr>
        <w:numFmt w:val="decimal"/>
      </w:endnotePr>
      <w:pgSz w:w="16839" w:h="11907" w:orient="landscape"/>
      <w:pgMar w:top="284" w:right="720" w:bottom="567"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loblex">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EE"/>
    <w:family w:val="auto"/>
    <w:notTrueType/>
    <w:pitch w:val="default"/>
    <w:sig w:usb0="00000005" w:usb1="08070000" w:usb2="00000010" w:usb3="00000000" w:csb0="0002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7BF"/>
    <w:multiLevelType w:val="hybridMultilevel"/>
    <w:tmpl w:val="E6A04BD6"/>
    <w:name w:val="Számozott lista 5"/>
    <w:lvl w:ilvl="0" w:tplc="E92AAD64">
      <w:numFmt w:val="none"/>
      <w:lvlText w:val=""/>
      <w:lvlJc w:val="left"/>
      <w:pPr>
        <w:ind w:left="0" w:firstLine="0"/>
      </w:pPr>
    </w:lvl>
    <w:lvl w:ilvl="1" w:tplc="65807DD2">
      <w:numFmt w:val="none"/>
      <w:lvlText w:val=""/>
      <w:lvlJc w:val="left"/>
      <w:pPr>
        <w:ind w:left="0" w:firstLine="0"/>
      </w:pPr>
    </w:lvl>
    <w:lvl w:ilvl="2" w:tplc="78B08F96">
      <w:numFmt w:val="none"/>
      <w:lvlText w:val=""/>
      <w:lvlJc w:val="left"/>
      <w:pPr>
        <w:ind w:left="0" w:firstLine="0"/>
      </w:pPr>
    </w:lvl>
    <w:lvl w:ilvl="3" w:tplc="D35E4A5E">
      <w:numFmt w:val="none"/>
      <w:lvlText w:val=""/>
      <w:lvlJc w:val="left"/>
      <w:pPr>
        <w:ind w:left="0" w:firstLine="0"/>
      </w:pPr>
    </w:lvl>
    <w:lvl w:ilvl="4" w:tplc="6350749A">
      <w:numFmt w:val="none"/>
      <w:lvlText w:val=""/>
      <w:lvlJc w:val="left"/>
      <w:pPr>
        <w:ind w:left="0" w:firstLine="0"/>
      </w:pPr>
    </w:lvl>
    <w:lvl w:ilvl="5" w:tplc="CC428952">
      <w:numFmt w:val="none"/>
      <w:lvlText w:val=""/>
      <w:lvlJc w:val="left"/>
      <w:pPr>
        <w:ind w:left="0" w:firstLine="0"/>
      </w:pPr>
    </w:lvl>
    <w:lvl w:ilvl="6" w:tplc="8EBE993C">
      <w:numFmt w:val="none"/>
      <w:lvlText w:val=""/>
      <w:lvlJc w:val="left"/>
      <w:pPr>
        <w:ind w:left="0" w:firstLine="0"/>
      </w:pPr>
    </w:lvl>
    <w:lvl w:ilvl="7" w:tplc="F9C24970">
      <w:numFmt w:val="none"/>
      <w:lvlText w:val=""/>
      <w:lvlJc w:val="left"/>
      <w:pPr>
        <w:ind w:left="0" w:firstLine="0"/>
      </w:pPr>
    </w:lvl>
    <w:lvl w:ilvl="8" w:tplc="B1324A0E">
      <w:numFmt w:val="none"/>
      <w:lvlText w:val=""/>
      <w:lvlJc w:val="left"/>
      <w:pPr>
        <w:ind w:left="0" w:firstLine="0"/>
      </w:pPr>
    </w:lvl>
  </w:abstractNum>
  <w:abstractNum w:abstractNumId="1">
    <w:nsid w:val="079B769C"/>
    <w:multiLevelType w:val="hybridMultilevel"/>
    <w:tmpl w:val="71787F74"/>
    <w:lvl w:ilvl="0" w:tplc="F8EC3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F6009"/>
    <w:multiLevelType w:val="hybridMultilevel"/>
    <w:tmpl w:val="71787F74"/>
    <w:lvl w:ilvl="0" w:tplc="F8EC33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3E3A"/>
    <w:multiLevelType w:val="hybridMultilevel"/>
    <w:tmpl w:val="6AF0D9FA"/>
    <w:lvl w:ilvl="0" w:tplc="EE7EE28A">
      <w:start w:val="1"/>
      <w:numFmt w:val="decimal"/>
      <w:lvlText w:val="(%1)"/>
      <w:lvlJc w:val="left"/>
      <w:pPr>
        <w:ind w:left="720" w:hanging="360"/>
      </w:pPr>
      <w:rPr>
        <w:rFonts w:ascii="Times New Roman" w:eastAsia="SimSu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927C9"/>
    <w:multiLevelType w:val="hybridMultilevel"/>
    <w:tmpl w:val="17CC5B3E"/>
    <w:name w:val="Számozott lista 4"/>
    <w:lvl w:ilvl="0" w:tplc="B2D4FA12">
      <w:start w:val="1"/>
      <w:numFmt w:val="decimal"/>
      <w:lvlText w:val="%1."/>
      <w:lvlJc w:val="left"/>
      <w:pPr>
        <w:ind w:left="360" w:firstLine="0"/>
      </w:pPr>
    </w:lvl>
    <w:lvl w:ilvl="1" w:tplc="36AEF886">
      <w:start w:val="1"/>
      <w:numFmt w:val="lowerLetter"/>
      <w:lvlText w:val="%2."/>
      <w:lvlJc w:val="left"/>
      <w:pPr>
        <w:ind w:left="1080" w:firstLine="0"/>
      </w:pPr>
    </w:lvl>
    <w:lvl w:ilvl="2" w:tplc="DD64C724">
      <w:start w:val="1"/>
      <w:numFmt w:val="lowerRoman"/>
      <w:lvlText w:val="%3."/>
      <w:lvlJc w:val="left"/>
      <w:pPr>
        <w:ind w:left="1980" w:firstLine="0"/>
      </w:pPr>
    </w:lvl>
    <w:lvl w:ilvl="3" w:tplc="47340A20">
      <w:start w:val="1"/>
      <w:numFmt w:val="decimal"/>
      <w:lvlText w:val="%4."/>
      <w:lvlJc w:val="left"/>
      <w:pPr>
        <w:ind w:left="2520" w:firstLine="0"/>
      </w:pPr>
    </w:lvl>
    <w:lvl w:ilvl="4" w:tplc="D02A5634">
      <w:start w:val="1"/>
      <w:numFmt w:val="lowerLetter"/>
      <w:lvlText w:val="%5."/>
      <w:lvlJc w:val="left"/>
      <w:pPr>
        <w:ind w:left="3240" w:firstLine="0"/>
      </w:pPr>
    </w:lvl>
    <w:lvl w:ilvl="5" w:tplc="806AC272">
      <w:start w:val="1"/>
      <w:numFmt w:val="lowerRoman"/>
      <w:lvlText w:val="%6."/>
      <w:lvlJc w:val="left"/>
      <w:pPr>
        <w:ind w:left="4140" w:firstLine="0"/>
      </w:pPr>
    </w:lvl>
    <w:lvl w:ilvl="6" w:tplc="2092DC50">
      <w:start w:val="1"/>
      <w:numFmt w:val="decimal"/>
      <w:lvlText w:val="%7."/>
      <w:lvlJc w:val="left"/>
      <w:pPr>
        <w:ind w:left="4680" w:firstLine="0"/>
      </w:pPr>
    </w:lvl>
    <w:lvl w:ilvl="7" w:tplc="6FCEAC10">
      <w:start w:val="1"/>
      <w:numFmt w:val="lowerLetter"/>
      <w:lvlText w:val="%8."/>
      <w:lvlJc w:val="left"/>
      <w:pPr>
        <w:ind w:left="5400" w:firstLine="0"/>
      </w:pPr>
    </w:lvl>
    <w:lvl w:ilvl="8" w:tplc="59A8DB04">
      <w:start w:val="1"/>
      <w:numFmt w:val="lowerRoman"/>
      <w:lvlText w:val="%9."/>
      <w:lvlJc w:val="left"/>
      <w:pPr>
        <w:ind w:left="6300" w:firstLine="0"/>
      </w:pPr>
    </w:lvl>
  </w:abstractNum>
  <w:abstractNum w:abstractNumId="5">
    <w:nsid w:val="44D60862"/>
    <w:multiLevelType w:val="hybridMultilevel"/>
    <w:tmpl w:val="A678DA8C"/>
    <w:lvl w:ilvl="0" w:tplc="E2DA3F4A">
      <w:numFmt w:val="none"/>
      <w:lvlText w:val=""/>
      <w:lvlJc w:val="left"/>
      <w:pPr>
        <w:tabs>
          <w:tab w:val="num" w:pos="360"/>
        </w:tabs>
        <w:ind w:left="360" w:hanging="360"/>
      </w:pPr>
    </w:lvl>
    <w:lvl w:ilvl="1" w:tplc="762C07EA">
      <w:numFmt w:val="none"/>
      <w:lvlText w:val=""/>
      <w:lvlJc w:val="left"/>
      <w:pPr>
        <w:tabs>
          <w:tab w:val="num" w:pos="360"/>
        </w:tabs>
        <w:ind w:left="360" w:hanging="360"/>
      </w:pPr>
    </w:lvl>
    <w:lvl w:ilvl="2" w:tplc="E1D8C750">
      <w:numFmt w:val="none"/>
      <w:lvlText w:val=""/>
      <w:lvlJc w:val="left"/>
      <w:pPr>
        <w:tabs>
          <w:tab w:val="num" w:pos="360"/>
        </w:tabs>
        <w:ind w:left="360" w:hanging="360"/>
      </w:pPr>
    </w:lvl>
    <w:lvl w:ilvl="3" w:tplc="F5CC54EC">
      <w:numFmt w:val="none"/>
      <w:lvlText w:val=""/>
      <w:lvlJc w:val="left"/>
      <w:pPr>
        <w:tabs>
          <w:tab w:val="num" w:pos="360"/>
        </w:tabs>
        <w:ind w:left="360" w:hanging="360"/>
      </w:pPr>
    </w:lvl>
    <w:lvl w:ilvl="4" w:tplc="557E15D0">
      <w:numFmt w:val="none"/>
      <w:lvlText w:val=""/>
      <w:lvlJc w:val="left"/>
      <w:pPr>
        <w:tabs>
          <w:tab w:val="num" w:pos="360"/>
        </w:tabs>
        <w:ind w:left="360" w:hanging="360"/>
      </w:pPr>
    </w:lvl>
    <w:lvl w:ilvl="5" w:tplc="21E0E6EC">
      <w:numFmt w:val="none"/>
      <w:lvlText w:val=""/>
      <w:lvlJc w:val="left"/>
      <w:pPr>
        <w:tabs>
          <w:tab w:val="num" w:pos="360"/>
        </w:tabs>
        <w:ind w:left="360" w:hanging="360"/>
      </w:pPr>
    </w:lvl>
    <w:lvl w:ilvl="6" w:tplc="80B4F7A0">
      <w:numFmt w:val="none"/>
      <w:lvlText w:val=""/>
      <w:lvlJc w:val="left"/>
      <w:pPr>
        <w:tabs>
          <w:tab w:val="num" w:pos="360"/>
        </w:tabs>
        <w:ind w:left="360" w:hanging="360"/>
      </w:pPr>
    </w:lvl>
    <w:lvl w:ilvl="7" w:tplc="6FE4DB56">
      <w:numFmt w:val="none"/>
      <w:lvlText w:val=""/>
      <w:lvlJc w:val="left"/>
      <w:pPr>
        <w:tabs>
          <w:tab w:val="num" w:pos="360"/>
        </w:tabs>
        <w:ind w:left="360" w:hanging="360"/>
      </w:pPr>
    </w:lvl>
    <w:lvl w:ilvl="8" w:tplc="065C3378">
      <w:numFmt w:val="none"/>
      <w:lvlText w:val=""/>
      <w:lvlJc w:val="left"/>
      <w:pPr>
        <w:tabs>
          <w:tab w:val="num" w:pos="360"/>
        </w:tabs>
        <w:ind w:left="360" w:hanging="360"/>
      </w:pPr>
    </w:lvl>
  </w:abstractNum>
  <w:abstractNum w:abstractNumId="6">
    <w:nsid w:val="4D4E7FDD"/>
    <w:multiLevelType w:val="hybridMultilevel"/>
    <w:tmpl w:val="2DD811CE"/>
    <w:name w:val="Számozott lista 14"/>
    <w:lvl w:ilvl="0" w:tplc="641E3CFC">
      <w:start w:val="1"/>
      <w:numFmt w:val="decimal"/>
      <w:lvlText w:val="%1."/>
      <w:lvlJc w:val="left"/>
      <w:pPr>
        <w:ind w:left="-57" w:firstLine="0"/>
      </w:pPr>
    </w:lvl>
    <w:lvl w:ilvl="1" w:tplc="0602BBBC">
      <w:start w:val="1"/>
      <w:numFmt w:val="lowerLetter"/>
      <w:lvlText w:val="%2."/>
      <w:lvlJc w:val="left"/>
      <w:pPr>
        <w:ind w:left="663" w:firstLine="0"/>
      </w:pPr>
    </w:lvl>
    <w:lvl w:ilvl="2" w:tplc="9D94B2A6">
      <w:start w:val="1"/>
      <w:numFmt w:val="lowerRoman"/>
      <w:lvlText w:val="%3."/>
      <w:lvlJc w:val="left"/>
      <w:pPr>
        <w:ind w:left="1563" w:firstLine="0"/>
      </w:pPr>
    </w:lvl>
    <w:lvl w:ilvl="3" w:tplc="13121F46">
      <w:start w:val="1"/>
      <w:numFmt w:val="decimal"/>
      <w:lvlText w:val="%4."/>
      <w:lvlJc w:val="left"/>
      <w:pPr>
        <w:ind w:left="2103" w:firstLine="0"/>
      </w:pPr>
    </w:lvl>
    <w:lvl w:ilvl="4" w:tplc="483C752E">
      <w:start w:val="1"/>
      <w:numFmt w:val="lowerLetter"/>
      <w:lvlText w:val="%5."/>
      <w:lvlJc w:val="left"/>
      <w:pPr>
        <w:ind w:left="2823" w:firstLine="0"/>
      </w:pPr>
    </w:lvl>
    <w:lvl w:ilvl="5" w:tplc="023C09BE">
      <w:start w:val="1"/>
      <w:numFmt w:val="lowerRoman"/>
      <w:lvlText w:val="%6."/>
      <w:lvlJc w:val="left"/>
      <w:pPr>
        <w:ind w:left="3723" w:firstLine="0"/>
      </w:pPr>
    </w:lvl>
    <w:lvl w:ilvl="6" w:tplc="28E43D96">
      <w:start w:val="1"/>
      <w:numFmt w:val="decimal"/>
      <w:lvlText w:val="%7."/>
      <w:lvlJc w:val="left"/>
      <w:pPr>
        <w:ind w:left="4263" w:firstLine="0"/>
      </w:pPr>
    </w:lvl>
    <w:lvl w:ilvl="7" w:tplc="0A0009B2">
      <w:start w:val="1"/>
      <w:numFmt w:val="lowerLetter"/>
      <w:lvlText w:val="%8."/>
      <w:lvlJc w:val="left"/>
      <w:pPr>
        <w:ind w:left="4983" w:firstLine="0"/>
      </w:pPr>
    </w:lvl>
    <w:lvl w:ilvl="8" w:tplc="6230228E">
      <w:start w:val="1"/>
      <w:numFmt w:val="lowerRoman"/>
      <w:lvlText w:val="%9."/>
      <w:lvlJc w:val="left"/>
      <w:pPr>
        <w:ind w:left="5883" w:firstLine="0"/>
      </w:pPr>
    </w:lvl>
  </w:abstractNum>
  <w:abstractNum w:abstractNumId="7">
    <w:nsid w:val="513B14F2"/>
    <w:multiLevelType w:val="hybridMultilevel"/>
    <w:tmpl w:val="7FD23816"/>
    <w:name w:val="Számozott lista 2"/>
    <w:lvl w:ilvl="0" w:tplc="F1480A84">
      <w:numFmt w:val="bullet"/>
      <w:lvlText w:val="-"/>
      <w:lvlJc w:val="left"/>
      <w:pPr>
        <w:ind w:left="360" w:firstLine="0"/>
      </w:pPr>
      <w:rPr>
        <w:rFonts w:ascii="Arial" w:eastAsia="Times New Roman" w:hAnsi="Arial" w:cs="Arial"/>
      </w:rPr>
    </w:lvl>
    <w:lvl w:ilvl="1" w:tplc="BFF6EA7E">
      <w:numFmt w:val="bullet"/>
      <w:lvlText w:val="o"/>
      <w:lvlJc w:val="left"/>
      <w:pPr>
        <w:ind w:left="1080" w:firstLine="0"/>
      </w:pPr>
      <w:rPr>
        <w:rFonts w:ascii="Courier New" w:eastAsia="Courier New" w:hAnsi="Courier New" w:cs="Courier New"/>
      </w:rPr>
    </w:lvl>
    <w:lvl w:ilvl="2" w:tplc="6980BE8C">
      <w:numFmt w:val="bullet"/>
      <w:lvlText w:val=""/>
      <w:lvlJc w:val="left"/>
      <w:pPr>
        <w:ind w:left="1800" w:firstLine="0"/>
      </w:pPr>
      <w:rPr>
        <w:rFonts w:ascii="Wingdings" w:eastAsia="Wingdings" w:hAnsi="Wingdings" w:cs="Wingdings"/>
      </w:rPr>
    </w:lvl>
    <w:lvl w:ilvl="3" w:tplc="76762B9E">
      <w:numFmt w:val="bullet"/>
      <w:lvlText w:val=""/>
      <w:lvlJc w:val="left"/>
      <w:pPr>
        <w:ind w:left="2520" w:firstLine="0"/>
      </w:pPr>
      <w:rPr>
        <w:rFonts w:ascii="Symbol" w:eastAsia="Symbol" w:hAnsi="Symbol" w:cs="Symbol"/>
      </w:rPr>
    </w:lvl>
    <w:lvl w:ilvl="4" w:tplc="95324730">
      <w:numFmt w:val="bullet"/>
      <w:lvlText w:val="o"/>
      <w:lvlJc w:val="left"/>
      <w:pPr>
        <w:ind w:left="3240" w:firstLine="0"/>
      </w:pPr>
      <w:rPr>
        <w:rFonts w:ascii="Courier New" w:eastAsia="Courier New" w:hAnsi="Courier New" w:cs="Courier New"/>
      </w:rPr>
    </w:lvl>
    <w:lvl w:ilvl="5" w:tplc="4ECA326C">
      <w:numFmt w:val="bullet"/>
      <w:lvlText w:val=""/>
      <w:lvlJc w:val="left"/>
      <w:pPr>
        <w:ind w:left="3960" w:firstLine="0"/>
      </w:pPr>
      <w:rPr>
        <w:rFonts w:ascii="Wingdings" w:eastAsia="Wingdings" w:hAnsi="Wingdings" w:cs="Wingdings"/>
      </w:rPr>
    </w:lvl>
    <w:lvl w:ilvl="6" w:tplc="BDFCE8BA">
      <w:numFmt w:val="bullet"/>
      <w:lvlText w:val=""/>
      <w:lvlJc w:val="left"/>
      <w:pPr>
        <w:ind w:left="4680" w:firstLine="0"/>
      </w:pPr>
      <w:rPr>
        <w:rFonts w:ascii="Symbol" w:eastAsia="Symbol" w:hAnsi="Symbol" w:cs="Symbol"/>
      </w:rPr>
    </w:lvl>
    <w:lvl w:ilvl="7" w:tplc="BD0C218C">
      <w:numFmt w:val="bullet"/>
      <w:lvlText w:val="o"/>
      <w:lvlJc w:val="left"/>
      <w:pPr>
        <w:ind w:left="5400" w:firstLine="0"/>
      </w:pPr>
      <w:rPr>
        <w:rFonts w:ascii="Courier New" w:eastAsia="Courier New" w:hAnsi="Courier New" w:cs="Courier New"/>
      </w:rPr>
    </w:lvl>
    <w:lvl w:ilvl="8" w:tplc="71843EC2">
      <w:numFmt w:val="bullet"/>
      <w:lvlText w:val=""/>
      <w:lvlJc w:val="left"/>
      <w:pPr>
        <w:ind w:left="6120" w:firstLine="0"/>
      </w:pPr>
      <w:rPr>
        <w:rFonts w:ascii="Wingdings" w:eastAsia="Wingdings" w:hAnsi="Wingdings" w:cs="Wingdings"/>
      </w:rPr>
    </w:lvl>
  </w:abstractNum>
  <w:abstractNum w:abstractNumId="8">
    <w:nsid w:val="51613255"/>
    <w:multiLevelType w:val="hybridMultilevel"/>
    <w:tmpl w:val="4A10AB1C"/>
    <w:name w:val="Számozott lista 10"/>
    <w:lvl w:ilvl="0" w:tplc="E1947CCE">
      <w:start w:val="1"/>
      <w:numFmt w:val="decimal"/>
      <w:lvlText w:val="%1."/>
      <w:lvlJc w:val="left"/>
      <w:pPr>
        <w:ind w:left="32" w:firstLine="0"/>
      </w:pPr>
    </w:lvl>
    <w:lvl w:ilvl="1" w:tplc="6532A3C4">
      <w:start w:val="1"/>
      <w:numFmt w:val="lowerLetter"/>
      <w:lvlText w:val="%2."/>
      <w:lvlJc w:val="left"/>
      <w:pPr>
        <w:ind w:left="752" w:firstLine="0"/>
      </w:pPr>
    </w:lvl>
    <w:lvl w:ilvl="2" w:tplc="1418324E">
      <w:start w:val="1"/>
      <w:numFmt w:val="lowerRoman"/>
      <w:lvlText w:val="%3."/>
      <w:lvlJc w:val="left"/>
      <w:pPr>
        <w:ind w:left="1652" w:firstLine="0"/>
      </w:pPr>
    </w:lvl>
    <w:lvl w:ilvl="3" w:tplc="225C8584">
      <w:start w:val="1"/>
      <w:numFmt w:val="decimal"/>
      <w:lvlText w:val="%4."/>
      <w:lvlJc w:val="left"/>
      <w:pPr>
        <w:ind w:left="2192" w:firstLine="0"/>
      </w:pPr>
    </w:lvl>
    <w:lvl w:ilvl="4" w:tplc="BD84EDE2">
      <w:start w:val="1"/>
      <w:numFmt w:val="lowerLetter"/>
      <w:lvlText w:val="%5."/>
      <w:lvlJc w:val="left"/>
      <w:pPr>
        <w:ind w:left="2912" w:firstLine="0"/>
      </w:pPr>
    </w:lvl>
    <w:lvl w:ilvl="5" w:tplc="8716F410">
      <w:start w:val="1"/>
      <w:numFmt w:val="lowerRoman"/>
      <w:lvlText w:val="%6."/>
      <w:lvlJc w:val="left"/>
      <w:pPr>
        <w:ind w:left="3812" w:firstLine="0"/>
      </w:pPr>
    </w:lvl>
    <w:lvl w:ilvl="6" w:tplc="B0BC889A">
      <w:start w:val="1"/>
      <w:numFmt w:val="decimal"/>
      <w:lvlText w:val="%7."/>
      <w:lvlJc w:val="left"/>
      <w:pPr>
        <w:ind w:left="4352" w:firstLine="0"/>
      </w:pPr>
    </w:lvl>
    <w:lvl w:ilvl="7" w:tplc="0BD0919A">
      <w:start w:val="1"/>
      <w:numFmt w:val="lowerLetter"/>
      <w:lvlText w:val="%8."/>
      <w:lvlJc w:val="left"/>
      <w:pPr>
        <w:ind w:left="5072" w:firstLine="0"/>
      </w:pPr>
    </w:lvl>
    <w:lvl w:ilvl="8" w:tplc="6656854A">
      <w:start w:val="1"/>
      <w:numFmt w:val="lowerRoman"/>
      <w:lvlText w:val="%9."/>
      <w:lvlJc w:val="left"/>
      <w:pPr>
        <w:ind w:left="5972" w:firstLine="0"/>
      </w:pPr>
    </w:lvl>
  </w:abstractNum>
  <w:abstractNum w:abstractNumId="9">
    <w:nsid w:val="57B92360"/>
    <w:multiLevelType w:val="hybridMultilevel"/>
    <w:tmpl w:val="C0D08F24"/>
    <w:name w:val="Számozott lista 11"/>
    <w:lvl w:ilvl="0" w:tplc="C5807B8A">
      <w:start w:val="1"/>
      <w:numFmt w:val="decimal"/>
      <w:lvlText w:val="%1."/>
      <w:lvlJc w:val="left"/>
      <w:pPr>
        <w:ind w:left="360" w:firstLine="0"/>
      </w:pPr>
    </w:lvl>
    <w:lvl w:ilvl="1" w:tplc="EF704A9C">
      <w:start w:val="1"/>
      <w:numFmt w:val="lowerLetter"/>
      <w:lvlText w:val="%2."/>
      <w:lvlJc w:val="left"/>
      <w:pPr>
        <w:ind w:left="1080" w:firstLine="0"/>
      </w:pPr>
    </w:lvl>
    <w:lvl w:ilvl="2" w:tplc="B7EC55CC">
      <w:start w:val="1"/>
      <w:numFmt w:val="lowerRoman"/>
      <w:lvlText w:val="%3."/>
      <w:lvlJc w:val="left"/>
      <w:pPr>
        <w:ind w:left="1980" w:firstLine="0"/>
      </w:pPr>
    </w:lvl>
    <w:lvl w:ilvl="3" w:tplc="D320E85A">
      <w:start w:val="1"/>
      <w:numFmt w:val="decimal"/>
      <w:lvlText w:val="%4."/>
      <w:lvlJc w:val="left"/>
      <w:pPr>
        <w:ind w:left="2520" w:firstLine="0"/>
      </w:pPr>
    </w:lvl>
    <w:lvl w:ilvl="4" w:tplc="7E7CF28A">
      <w:start w:val="1"/>
      <w:numFmt w:val="lowerLetter"/>
      <w:lvlText w:val="%5."/>
      <w:lvlJc w:val="left"/>
      <w:pPr>
        <w:ind w:left="3240" w:firstLine="0"/>
      </w:pPr>
    </w:lvl>
    <w:lvl w:ilvl="5" w:tplc="31980D12">
      <w:start w:val="1"/>
      <w:numFmt w:val="lowerRoman"/>
      <w:lvlText w:val="%6."/>
      <w:lvlJc w:val="left"/>
      <w:pPr>
        <w:ind w:left="4140" w:firstLine="0"/>
      </w:pPr>
    </w:lvl>
    <w:lvl w:ilvl="6" w:tplc="B6F41CB2">
      <w:start w:val="1"/>
      <w:numFmt w:val="decimal"/>
      <w:lvlText w:val="%7."/>
      <w:lvlJc w:val="left"/>
      <w:pPr>
        <w:ind w:left="4680" w:firstLine="0"/>
      </w:pPr>
    </w:lvl>
    <w:lvl w:ilvl="7" w:tplc="58B6A3DA">
      <w:start w:val="1"/>
      <w:numFmt w:val="lowerLetter"/>
      <w:lvlText w:val="%8."/>
      <w:lvlJc w:val="left"/>
      <w:pPr>
        <w:ind w:left="5400" w:firstLine="0"/>
      </w:pPr>
    </w:lvl>
    <w:lvl w:ilvl="8" w:tplc="5B16C816">
      <w:start w:val="1"/>
      <w:numFmt w:val="lowerRoman"/>
      <w:lvlText w:val="%9."/>
      <w:lvlJc w:val="left"/>
      <w:pPr>
        <w:ind w:left="6300" w:firstLine="0"/>
      </w:pPr>
    </w:lvl>
  </w:abstractNum>
  <w:abstractNum w:abstractNumId="10">
    <w:nsid w:val="5D666F07"/>
    <w:multiLevelType w:val="hybridMultilevel"/>
    <w:tmpl w:val="50E02FF4"/>
    <w:name w:val="Számozott lista 3"/>
    <w:lvl w:ilvl="0" w:tplc="FD9045F0">
      <w:start w:val="1"/>
      <w:numFmt w:val="decimal"/>
      <w:lvlText w:val="%1."/>
      <w:lvlJc w:val="left"/>
      <w:pPr>
        <w:ind w:left="284" w:firstLine="0"/>
      </w:pPr>
      <w:rPr>
        <w:color w:val="000000"/>
      </w:rPr>
    </w:lvl>
    <w:lvl w:ilvl="1" w:tplc="9E6C2434">
      <w:start w:val="1"/>
      <w:numFmt w:val="lowerLetter"/>
      <w:lvlText w:val="%2."/>
      <w:lvlJc w:val="left"/>
      <w:pPr>
        <w:ind w:left="1080" w:firstLine="0"/>
      </w:pPr>
    </w:lvl>
    <w:lvl w:ilvl="2" w:tplc="3AB0CA08">
      <w:start w:val="1"/>
      <w:numFmt w:val="lowerRoman"/>
      <w:lvlText w:val="%3."/>
      <w:lvlJc w:val="left"/>
      <w:pPr>
        <w:ind w:left="1980" w:firstLine="0"/>
      </w:pPr>
    </w:lvl>
    <w:lvl w:ilvl="3" w:tplc="11A4375E">
      <w:start w:val="1"/>
      <w:numFmt w:val="decimal"/>
      <w:lvlText w:val="%4."/>
      <w:lvlJc w:val="left"/>
      <w:pPr>
        <w:ind w:left="2520" w:firstLine="0"/>
      </w:pPr>
    </w:lvl>
    <w:lvl w:ilvl="4" w:tplc="A2144554">
      <w:start w:val="1"/>
      <w:numFmt w:val="lowerLetter"/>
      <w:lvlText w:val="%5."/>
      <w:lvlJc w:val="left"/>
      <w:pPr>
        <w:ind w:left="3240" w:firstLine="0"/>
      </w:pPr>
    </w:lvl>
    <w:lvl w:ilvl="5" w:tplc="023E5E3E">
      <w:start w:val="1"/>
      <w:numFmt w:val="lowerRoman"/>
      <w:lvlText w:val="%6."/>
      <w:lvlJc w:val="left"/>
      <w:pPr>
        <w:ind w:left="4140" w:firstLine="0"/>
      </w:pPr>
    </w:lvl>
    <w:lvl w:ilvl="6" w:tplc="D44E68D4">
      <w:start w:val="1"/>
      <w:numFmt w:val="decimal"/>
      <w:lvlText w:val="%7."/>
      <w:lvlJc w:val="left"/>
      <w:pPr>
        <w:ind w:left="4680" w:firstLine="0"/>
      </w:pPr>
    </w:lvl>
    <w:lvl w:ilvl="7" w:tplc="09B01936">
      <w:start w:val="1"/>
      <w:numFmt w:val="lowerLetter"/>
      <w:lvlText w:val="%8."/>
      <w:lvlJc w:val="left"/>
      <w:pPr>
        <w:ind w:left="5400" w:firstLine="0"/>
      </w:pPr>
    </w:lvl>
    <w:lvl w:ilvl="8" w:tplc="9662D53A">
      <w:start w:val="1"/>
      <w:numFmt w:val="lowerRoman"/>
      <w:lvlText w:val="%9."/>
      <w:lvlJc w:val="left"/>
      <w:pPr>
        <w:ind w:left="6300" w:firstLine="0"/>
      </w:pPr>
    </w:lvl>
  </w:abstractNum>
  <w:abstractNum w:abstractNumId="11">
    <w:nsid w:val="616F2A07"/>
    <w:multiLevelType w:val="hybridMultilevel"/>
    <w:tmpl w:val="F880EE42"/>
    <w:name w:val="Számozott lista 15"/>
    <w:lvl w:ilvl="0" w:tplc="D924C1D4">
      <w:start w:val="1"/>
      <w:numFmt w:val="decimal"/>
      <w:lvlText w:val="%1."/>
      <w:lvlJc w:val="left"/>
      <w:pPr>
        <w:ind w:left="360" w:firstLine="0"/>
      </w:pPr>
      <w:rPr>
        <w:rFonts w:ascii="Calibri" w:hAnsi="Calibri"/>
        <w:b/>
        <w:color w:val="000000"/>
        <w:sz w:val="22"/>
        <w:szCs w:val="22"/>
      </w:rPr>
    </w:lvl>
    <w:lvl w:ilvl="1" w:tplc="7968EAE0">
      <w:start w:val="1"/>
      <w:numFmt w:val="lowerLetter"/>
      <w:lvlText w:val="%2."/>
      <w:lvlJc w:val="left"/>
      <w:pPr>
        <w:ind w:left="1080" w:firstLine="0"/>
      </w:pPr>
    </w:lvl>
    <w:lvl w:ilvl="2" w:tplc="5748DA64">
      <w:start w:val="1"/>
      <w:numFmt w:val="lowerRoman"/>
      <w:lvlText w:val="%3."/>
      <w:lvlJc w:val="left"/>
      <w:pPr>
        <w:ind w:left="1980" w:firstLine="0"/>
      </w:pPr>
    </w:lvl>
    <w:lvl w:ilvl="3" w:tplc="CFF813BC">
      <w:start w:val="1"/>
      <w:numFmt w:val="decimal"/>
      <w:lvlText w:val="%4."/>
      <w:lvlJc w:val="left"/>
      <w:pPr>
        <w:ind w:left="2520" w:firstLine="0"/>
      </w:pPr>
    </w:lvl>
    <w:lvl w:ilvl="4" w:tplc="5E2A0E86">
      <w:start w:val="1"/>
      <w:numFmt w:val="lowerLetter"/>
      <w:lvlText w:val="%5."/>
      <w:lvlJc w:val="left"/>
      <w:pPr>
        <w:ind w:left="3240" w:firstLine="0"/>
      </w:pPr>
    </w:lvl>
    <w:lvl w:ilvl="5" w:tplc="71C64C0A">
      <w:start w:val="1"/>
      <w:numFmt w:val="lowerRoman"/>
      <w:lvlText w:val="%6."/>
      <w:lvlJc w:val="left"/>
      <w:pPr>
        <w:ind w:left="4140" w:firstLine="0"/>
      </w:pPr>
    </w:lvl>
    <w:lvl w:ilvl="6" w:tplc="93627F78">
      <w:start w:val="1"/>
      <w:numFmt w:val="decimal"/>
      <w:lvlText w:val="%7."/>
      <w:lvlJc w:val="left"/>
      <w:pPr>
        <w:ind w:left="4680" w:firstLine="0"/>
      </w:pPr>
    </w:lvl>
    <w:lvl w:ilvl="7" w:tplc="A5CAE12A">
      <w:start w:val="1"/>
      <w:numFmt w:val="lowerLetter"/>
      <w:lvlText w:val="%8."/>
      <w:lvlJc w:val="left"/>
      <w:pPr>
        <w:ind w:left="5400" w:firstLine="0"/>
      </w:pPr>
    </w:lvl>
    <w:lvl w:ilvl="8" w:tplc="8D80F168">
      <w:start w:val="1"/>
      <w:numFmt w:val="lowerRoman"/>
      <w:lvlText w:val="%9."/>
      <w:lvlJc w:val="left"/>
      <w:pPr>
        <w:ind w:left="6300" w:firstLine="0"/>
      </w:pPr>
    </w:lvl>
  </w:abstractNum>
  <w:abstractNum w:abstractNumId="12">
    <w:nsid w:val="75837BD7"/>
    <w:multiLevelType w:val="hybridMultilevel"/>
    <w:tmpl w:val="58C6221E"/>
    <w:name w:val="Számozott lista 21"/>
    <w:lvl w:ilvl="0" w:tplc="5C30EFBE">
      <w:start w:val="1"/>
      <w:numFmt w:val="upperLetter"/>
      <w:lvlText w:val="%1)"/>
      <w:lvlJc w:val="left"/>
      <w:pPr>
        <w:ind w:left="360" w:firstLine="0"/>
      </w:pPr>
    </w:lvl>
    <w:lvl w:ilvl="1" w:tplc="D0584390">
      <w:start w:val="1"/>
      <w:numFmt w:val="lowerLetter"/>
      <w:lvlText w:val="%2."/>
      <w:lvlJc w:val="left"/>
      <w:pPr>
        <w:ind w:left="1080" w:firstLine="0"/>
      </w:pPr>
    </w:lvl>
    <w:lvl w:ilvl="2" w:tplc="611834B2">
      <w:start w:val="1"/>
      <w:numFmt w:val="lowerRoman"/>
      <w:lvlText w:val="%3."/>
      <w:lvlJc w:val="left"/>
      <w:pPr>
        <w:ind w:left="1980" w:firstLine="0"/>
      </w:pPr>
    </w:lvl>
    <w:lvl w:ilvl="3" w:tplc="D87214A6">
      <w:start w:val="1"/>
      <w:numFmt w:val="decimal"/>
      <w:lvlText w:val="%4."/>
      <w:lvlJc w:val="left"/>
      <w:pPr>
        <w:ind w:left="2520" w:firstLine="0"/>
      </w:pPr>
    </w:lvl>
    <w:lvl w:ilvl="4" w:tplc="92D0AF64">
      <w:start w:val="1"/>
      <w:numFmt w:val="lowerLetter"/>
      <w:lvlText w:val="%5."/>
      <w:lvlJc w:val="left"/>
      <w:pPr>
        <w:ind w:left="3240" w:firstLine="0"/>
      </w:pPr>
    </w:lvl>
    <w:lvl w:ilvl="5" w:tplc="0AB64690">
      <w:start w:val="1"/>
      <w:numFmt w:val="lowerRoman"/>
      <w:lvlText w:val="%6."/>
      <w:lvlJc w:val="left"/>
      <w:pPr>
        <w:ind w:left="4140" w:firstLine="0"/>
      </w:pPr>
    </w:lvl>
    <w:lvl w:ilvl="6" w:tplc="77FECF72">
      <w:start w:val="1"/>
      <w:numFmt w:val="decimal"/>
      <w:lvlText w:val="%7."/>
      <w:lvlJc w:val="left"/>
      <w:pPr>
        <w:ind w:left="4680" w:firstLine="0"/>
      </w:pPr>
    </w:lvl>
    <w:lvl w:ilvl="7" w:tplc="0172C8D4">
      <w:start w:val="1"/>
      <w:numFmt w:val="lowerLetter"/>
      <w:lvlText w:val="%8."/>
      <w:lvlJc w:val="left"/>
      <w:pPr>
        <w:ind w:left="5400" w:firstLine="0"/>
      </w:pPr>
    </w:lvl>
    <w:lvl w:ilvl="8" w:tplc="2408997C">
      <w:start w:val="1"/>
      <w:numFmt w:val="lowerRoman"/>
      <w:lvlText w:val="%9."/>
      <w:lvlJc w:val="left"/>
      <w:pPr>
        <w:ind w:left="6300" w:firstLine="0"/>
      </w:pPr>
    </w:lvl>
  </w:abstractNum>
  <w:abstractNum w:abstractNumId="13">
    <w:nsid w:val="765F5DBB"/>
    <w:multiLevelType w:val="hybridMultilevel"/>
    <w:tmpl w:val="2954EDB0"/>
    <w:name w:val="Számozott lista 1"/>
    <w:lvl w:ilvl="0" w:tplc="FE9071E8">
      <w:start w:val="1"/>
      <w:numFmt w:val="decimal"/>
      <w:lvlText w:val="%1."/>
      <w:lvlJc w:val="left"/>
      <w:pPr>
        <w:ind w:left="360" w:firstLine="0"/>
      </w:pPr>
    </w:lvl>
    <w:lvl w:ilvl="1" w:tplc="68529398">
      <w:start w:val="1"/>
      <w:numFmt w:val="lowerLetter"/>
      <w:lvlText w:val="%2."/>
      <w:lvlJc w:val="left"/>
      <w:pPr>
        <w:ind w:left="1080" w:firstLine="0"/>
      </w:pPr>
    </w:lvl>
    <w:lvl w:ilvl="2" w:tplc="D826D206">
      <w:start w:val="1"/>
      <w:numFmt w:val="lowerRoman"/>
      <w:lvlText w:val="%3."/>
      <w:lvlJc w:val="left"/>
      <w:pPr>
        <w:ind w:left="1980" w:firstLine="0"/>
      </w:pPr>
    </w:lvl>
    <w:lvl w:ilvl="3" w:tplc="AE52294A">
      <w:start w:val="1"/>
      <w:numFmt w:val="decimal"/>
      <w:lvlText w:val="%4."/>
      <w:lvlJc w:val="left"/>
      <w:pPr>
        <w:ind w:left="2520" w:firstLine="0"/>
      </w:pPr>
    </w:lvl>
    <w:lvl w:ilvl="4" w:tplc="61183246">
      <w:start w:val="1"/>
      <w:numFmt w:val="lowerLetter"/>
      <w:lvlText w:val="%5."/>
      <w:lvlJc w:val="left"/>
      <w:pPr>
        <w:ind w:left="3240" w:firstLine="0"/>
      </w:pPr>
    </w:lvl>
    <w:lvl w:ilvl="5" w:tplc="16C4AE42">
      <w:start w:val="1"/>
      <w:numFmt w:val="lowerRoman"/>
      <w:lvlText w:val="%6."/>
      <w:lvlJc w:val="left"/>
      <w:pPr>
        <w:ind w:left="4140" w:firstLine="0"/>
      </w:pPr>
    </w:lvl>
    <w:lvl w:ilvl="6" w:tplc="926A9A6A">
      <w:start w:val="1"/>
      <w:numFmt w:val="decimal"/>
      <w:lvlText w:val="%7."/>
      <w:lvlJc w:val="left"/>
      <w:pPr>
        <w:ind w:left="4680" w:firstLine="0"/>
      </w:pPr>
    </w:lvl>
    <w:lvl w:ilvl="7" w:tplc="437EC0F6">
      <w:start w:val="1"/>
      <w:numFmt w:val="lowerLetter"/>
      <w:lvlText w:val="%8."/>
      <w:lvlJc w:val="left"/>
      <w:pPr>
        <w:ind w:left="5400" w:firstLine="0"/>
      </w:pPr>
    </w:lvl>
    <w:lvl w:ilvl="8" w:tplc="1068DBE0">
      <w:start w:val="1"/>
      <w:numFmt w:val="lowerRoman"/>
      <w:lvlText w:val="%9."/>
      <w:lvlJc w:val="left"/>
      <w:pPr>
        <w:ind w:left="6300" w:firstLine="0"/>
      </w:pPr>
    </w:lvl>
  </w:abstractNum>
  <w:abstractNum w:abstractNumId="14">
    <w:nsid w:val="78145F37"/>
    <w:multiLevelType w:val="hybridMultilevel"/>
    <w:tmpl w:val="3A68F806"/>
    <w:name w:val="Számozott lista 7"/>
    <w:lvl w:ilvl="0" w:tplc="95A0809C">
      <w:numFmt w:val="bullet"/>
      <w:lvlText w:val="-"/>
      <w:lvlJc w:val="left"/>
      <w:pPr>
        <w:ind w:left="360" w:firstLine="0"/>
      </w:pPr>
      <w:rPr>
        <w:rFonts w:ascii="Times New Roman" w:eastAsia="Times New Roman" w:hAnsi="Times New Roman" w:cs="Times New Roman"/>
      </w:rPr>
    </w:lvl>
    <w:lvl w:ilvl="1" w:tplc="6EA87D84">
      <w:numFmt w:val="bullet"/>
      <w:lvlText w:val="o"/>
      <w:lvlJc w:val="left"/>
      <w:pPr>
        <w:ind w:left="1080" w:firstLine="0"/>
      </w:pPr>
      <w:rPr>
        <w:rFonts w:ascii="Courier New" w:hAnsi="Courier New"/>
      </w:rPr>
    </w:lvl>
    <w:lvl w:ilvl="2" w:tplc="9C9A51F4">
      <w:numFmt w:val="bullet"/>
      <w:lvlText w:val=""/>
      <w:lvlJc w:val="left"/>
      <w:pPr>
        <w:ind w:left="1800" w:firstLine="0"/>
      </w:pPr>
      <w:rPr>
        <w:rFonts w:ascii="Wingdings" w:eastAsia="Wingdings" w:hAnsi="Wingdings" w:cs="Wingdings"/>
      </w:rPr>
    </w:lvl>
    <w:lvl w:ilvl="3" w:tplc="7C80B320">
      <w:numFmt w:val="bullet"/>
      <w:lvlText w:val=""/>
      <w:lvlJc w:val="left"/>
      <w:pPr>
        <w:ind w:left="2520" w:firstLine="0"/>
      </w:pPr>
      <w:rPr>
        <w:rFonts w:ascii="Symbol" w:hAnsi="Symbol"/>
      </w:rPr>
    </w:lvl>
    <w:lvl w:ilvl="4" w:tplc="590A6740">
      <w:numFmt w:val="bullet"/>
      <w:lvlText w:val="o"/>
      <w:lvlJc w:val="left"/>
      <w:pPr>
        <w:ind w:left="3240" w:firstLine="0"/>
      </w:pPr>
      <w:rPr>
        <w:rFonts w:ascii="Courier New" w:hAnsi="Courier New"/>
      </w:rPr>
    </w:lvl>
    <w:lvl w:ilvl="5" w:tplc="9278A32E">
      <w:numFmt w:val="bullet"/>
      <w:lvlText w:val=""/>
      <w:lvlJc w:val="left"/>
      <w:pPr>
        <w:ind w:left="3960" w:firstLine="0"/>
      </w:pPr>
      <w:rPr>
        <w:rFonts w:ascii="Wingdings" w:eastAsia="Wingdings" w:hAnsi="Wingdings" w:cs="Wingdings"/>
      </w:rPr>
    </w:lvl>
    <w:lvl w:ilvl="6" w:tplc="C9042C92">
      <w:numFmt w:val="bullet"/>
      <w:lvlText w:val=""/>
      <w:lvlJc w:val="left"/>
      <w:pPr>
        <w:ind w:left="4680" w:firstLine="0"/>
      </w:pPr>
      <w:rPr>
        <w:rFonts w:ascii="Symbol" w:hAnsi="Symbol"/>
      </w:rPr>
    </w:lvl>
    <w:lvl w:ilvl="7" w:tplc="4E50C048">
      <w:numFmt w:val="bullet"/>
      <w:lvlText w:val="o"/>
      <w:lvlJc w:val="left"/>
      <w:pPr>
        <w:ind w:left="5400" w:firstLine="0"/>
      </w:pPr>
      <w:rPr>
        <w:rFonts w:ascii="Courier New" w:hAnsi="Courier New"/>
      </w:rPr>
    </w:lvl>
    <w:lvl w:ilvl="8" w:tplc="FE582474">
      <w:numFmt w:val="bullet"/>
      <w:lvlText w:val=""/>
      <w:lvlJc w:val="left"/>
      <w:pPr>
        <w:ind w:left="6120" w:firstLine="0"/>
      </w:pPr>
      <w:rPr>
        <w:rFonts w:ascii="Wingdings" w:eastAsia="Wingdings" w:hAnsi="Wingdings" w:cs="Wingdings"/>
      </w:rPr>
    </w:lvl>
  </w:abstractNum>
  <w:abstractNum w:abstractNumId="15">
    <w:nsid w:val="796D0FB0"/>
    <w:multiLevelType w:val="hybridMultilevel"/>
    <w:tmpl w:val="72AC907C"/>
    <w:lvl w:ilvl="0" w:tplc="F8EC336E">
      <w:start w:val="1"/>
      <w:numFmt w:val="decimal"/>
      <w:lvlText w:val="(%1)"/>
      <w:lvlJc w:val="left"/>
      <w:pPr>
        <w:ind w:left="720" w:hanging="360"/>
      </w:pPr>
      <w:rPr>
        <w:rFonts w:hint="default"/>
      </w:rPr>
    </w:lvl>
    <w:lvl w:ilvl="1" w:tplc="7C5C3E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730B"/>
    <w:multiLevelType w:val="hybridMultilevel"/>
    <w:tmpl w:val="6AF0D9FA"/>
    <w:lvl w:ilvl="0" w:tplc="EE7EE28A">
      <w:start w:val="1"/>
      <w:numFmt w:val="decimal"/>
      <w:lvlText w:val="(%1)"/>
      <w:lvlJc w:val="left"/>
      <w:pPr>
        <w:ind w:left="720" w:hanging="360"/>
      </w:pPr>
      <w:rPr>
        <w:rFonts w:ascii="Times New Roman" w:eastAsia="SimSu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13"/>
  </w:num>
  <w:num w:numId="6">
    <w:abstractNumId w:val="9"/>
  </w:num>
  <w:num w:numId="7">
    <w:abstractNumId w:val="6"/>
  </w:num>
  <w:num w:numId="8">
    <w:abstractNumId w:val="12"/>
  </w:num>
  <w:num w:numId="9">
    <w:abstractNumId w:val="8"/>
  </w:num>
  <w:num w:numId="10">
    <w:abstractNumId w:val="14"/>
  </w:num>
  <w:num w:numId="11">
    <w:abstractNumId w:val="11"/>
  </w:num>
  <w:num w:numId="12">
    <w:abstractNumId w:val="5"/>
  </w:num>
  <w:num w:numId="13">
    <w:abstractNumId w:val="1"/>
  </w:num>
  <w:num w:numId="14">
    <w:abstractNumId w:val="3"/>
  </w:num>
  <w:num w:numId="15">
    <w:abstractNumId w:val="2"/>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283"/>
  <w:drawingGridVerticalSpacing w:val="283"/>
  <w:characterSpacingControl w:val="doNotCompress"/>
  <w:endnotePr>
    <w:numFmt w:val="decimal"/>
  </w:endnotePr>
  <w:compat/>
  <w:rsids>
    <w:rsidRoot w:val="009679E8"/>
    <w:rsid w:val="00133CA0"/>
    <w:rsid w:val="001F010E"/>
    <w:rsid w:val="00203847"/>
    <w:rsid w:val="00212AD7"/>
    <w:rsid w:val="00342DD6"/>
    <w:rsid w:val="003B4D20"/>
    <w:rsid w:val="00454806"/>
    <w:rsid w:val="00693867"/>
    <w:rsid w:val="006D09C0"/>
    <w:rsid w:val="006D202E"/>
    <w:rsid w:val="008B340E"/>
    <w:rsid w:val="008D1626"/>
    <w:rsid w:val="008D3A07"/>
    <w:rsid w:val="008D66CF"/>
    <w:rsid w:val="009679E8"/>
    <w:rsid w:val="00B94988"/>
    <w:rsid w:val="00BB6731"/>
    <w:rsid w:val="00BC68AD"/>
    <w:rsid w:val="00C02C82"/>
    <w:rsid w:val="00C42FC7"/>
    <w:rsid w:val="00C63302"/>
    <w:rsid w:val="00E06058"/>
    <w:rsid w:val="00F24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l">
    <w:name w:val="Normal"/>
    <w:qFormat/>
    <w:rsid w:val="008D3A07"/>
    <w:rPr>
      <w:rFonts w:ascii="Arial" w:hAnsi="Arial" w:cs="Arial"/>
      <w:sz w:val="24"/>
      <w:szCs w:val="24"/>
      <w:lang w:val="ro-RO"/>
    </w:rPr>
  </w:style>
  <w:style w:type="paragraph" w:styleId="Cmsor1">
    <w:name w:val="heading 1"/>
    <w:basedOn w:val="Norml"/>
    <w:next w:val="Norml"/>
    <w:qFormat/>
    <w:rsid w:val="008D3A07"/>
    <w:pPr>
      <w:keepNext/>
      <w:ind w:left="720" w:firstLine="720"/>
      <w:jc w:val="center"/>
      <w:outlineLvl w:val="0"/>
    </w:pPr>
    <w:rPr>
      <w:rFonts w:ascii="Times New Roman" w:hAnsi="Times New Roman" w:cs="Times New Roman"/>
      <w:b/>
      <w:bCs/>
      <w:sz w:val="32"/>
      <w:szCs w:val="28"/>
      <w:lang w:val="en-US"/>
    </w:rPr>
  </w:style>
  <w:style w:type="paragraph" w:styleId="Cmsor2">
    <w:name w:val="heading 2"/>
    <w:basedOn w:val="Norml"/>
    <w:next w:val="Norml"/>
    <w:qFormat/>
    <w:rsid w:val="008D3A07"/>
    <w:pPr>
      <w:keepNext/>
      <w:jc w:val="center"/>
      <w:outlineLvl w:val="1"/>
    </w:pPr>
    <w:rPr>
      <w:b/>
      <w:bCs/>
      <w:sz w:val="36"/>
    </w:rPr>
  </w:style>
  <w:style w:type="paragraph" w:styleId="Cmsor3">
    <w:name w:val="heading 3"/>
    <w:basedOn w:val="Norml"/>
    <w:next w:val="Norml"/>
    <w:qFormat/>
    <w:rsid w:val="008D3A07"/>
    <w:pPr>
      <w:keepNext/>
      <w:ind w:firstLine="1080"/>
      <w:jc w:val="center"/>
      <w:outlineLvl w:val="2"/>
    </w:pPr>
    <w:rPr>
      <w:b/>
      <w:bCs/>
      <w:sz w:val="28"/>
      <w:lang w:val="en-US"/>
    </w:rPr>
  </w:style>
  <w:style w:type="paragraph" w:styleId="Cmsor4">
    <w:name w:val="heading 4"/>
    <w:basedOn w:val="Norml"/>
    <w:next w:val="Norml"/>
    <w:qFormat/>
    <w:rsid w:val="008D3A07"/>
    <w:pPr>
      <w:keepNext/>
      <w:jc w:val="both"/>
      <w:outlineLvl w:val="3"/>
    </w:pPr>
    <w:rPr>
      <w:b/>
      <w:bCs/>
      <w:sz w:val="28"/>
      <w:lang w:val="fr-FR"/>
    </w:rPr>
  </w:style>
  <w:style w:type="paragraph" w:styleId="Cmsor6">
    <w:name w:val="heading 6"/>
    <w:basedOn w:val="Norml"/>
    <w:next w:val="Norml"/>
    <w:qFormat/>
    <w:rsid w:val="008D3A07"/>
    <w:pPr>
      <w:keepNext/>
      <w:jc w:val="both"/>
      <w:outlineLvl w:val="5"/>
    </w:pPr>
    <w:rPr>
      <w:b/>
      <w:sz w:val="22"/>
    </w:rPr>
  </w:style>
  <w:style w:type="paragraph" w:styleId="Cmsor7">
    <w:name w:val="heading 7"/>
    <w:basedOn w:val="Norml"/>
    <w:next w:val="Norml"/>
    <w:qFormat/>
    <w:rsid w:val="008D3A07"/>
    <w:pPr>
      <w:keepNext/>
      <w:jc w:val="center"/>
      <w:outlineLvl w:val="6"/>
    </w:pPr>
    <w:rPr>
      <w:b/>
    </w:rPr>
  </w:style>
  <w:style w:type="paragraph" w:styleId="Cmsor8">
    <w:name w:val="heading 8"/>
    <w:basedOn w:val="Norml"/>
    <w:next w:val="Norml"/>
    <w:qFormat/>
    <w:rsid w:val="008D3A07"/>
    <w:pPr>
      <w:keepNext/>
      <w:ind w:left="1012" w:hanging="1012"/>
      <w:jc w:val="both"/>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rsid w:val="008D3A07"/>
    <w:pPr>
      <w:jc w:val="center"/>
    </w:pPr>
    <w:rPr>
      <w:rFonts w:ascii="Times New Roman" w:hAnsi="Times New Roman" w:cs="Times New Roman"/>
      <w:b/>
      <w:bCs/>
      <w:lang w:val="en-US"/>
    </w:rPr>
  </w:style>
  <w:style w:type="paragraph" w:styleId="Alcm">
    <w:name w:val="Subtitle"/>
    <w:basedOn w:val="Norml"/>
    <w:qFormat/>
    <w:rsid w:val="008D3A07"/>
    <w:pPr>
      <w:jc w:val="center"/>
    </w:pPr>
    <w:rPr>
      <w:rFonts w:ascii="Times New Roman" w:hAnsi="Times New Roman" w:cs="Times New Roman"/>
      <w:b/>
      <w:bCs/>
      <w:sz w:val="28"/>
    </w:rPr>
  </w:style>
  <w:style w:type="paragraph" w:styleId="Szvegtrzs">
    <w:name w:val="Body Text"/>
    <w:basedOn w:val="Norml"/>
    <w:qFormat/>
    <w:rsid w:val="008D3A07"/>
    <w:pPr>
      <w:jc w:val="both"/>
    </w:pPr>
    <w:rPr>
      <w:sz w:val="28"/>
    </w:rPr>
  </w:style>
  <w:style w:type="paragraph" w:customStyle="1" w:styleId="llb1">
    <w:name w:val="Élőláb1"/>
    <w:basedOn w:val="Norml"/>
    <w:qFormat/>
    <w:rsid w:val="008D3A07"/>
    <w:pPr>
      <w:tabs>
        <w:tab w:val="center" w:pos="4536"/>
        <w:tab w:val="right" w:pos="9072"/>
      </w:tabs>
    </w:pPr>
    <w:rPr>
      <w:rFonts w:ascii="Times New Roman" w:hAnsi="Times New Roman" w:cs="Times New Roman"/>
    </w:rPr>
  </w:style>
  <w:style w:type="paragraph" w:styleId="Szvegtrzs2">
    <w:name w:val="Body Text 2"/>
    <w:basedOn w:val="Norml"/>
    <w:qFormat/>
    <w:rsid w:val="008D3A07"/>
    <w:rPr>
      <w:bCs/>
      <w:sz w:val="18"/>
    </w:rPr>
  </w:style>
  <w:style w:type="paragraph" w:styleId="Szvegtrzsbehzssal">
    <w:name w:val="Body Text Indent"/>
    <w:basedOn w:val="Norml"/>
    <w:qFormat/>
    <w:rsid w:val="008D3A07"/>
    <w:pPr>
      <w:ind w:left="1912" w:hanging="1912"/>
      <w:jc w:val="both"/>
    </w:pPr>
    <w:rPr>
      <w:bCs/>
      <w:sz w:val="22"/>
    </w:rPr>
  </w:style>
  <w:style w:type="paragraph" w:styleId="HTML-kntformzott">
    <w:name w:val="HTML Preformatted"/>
    <w:basedOn w:val="Norml"/>
    <w:qFormat/>
    <w:rsid w:val="008D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zvegtrzs3">
    <w:name w:val="Body Text 3"/>
    <w:basedOn w:val="Norml"/>
    <w:qFormat/>
    <w:rsid w:val="008D3A07"/>
    <w:pPr>
      <w:jc w:val="both"/>
    </w:pPr>
    <w:rPr>
      <w:bCs/>
      <w:sz w:val="20"/>
    </w:rPr>
  </w:style>
  <w:style w:type="paragraph" w:styleId="Buborkszveg">
    <w:name w:val="Balloon Text"/>
    <w:basedOn w:val="Norml"/>
    <w:qFormat/>
    <w:rsid w:val="008D3A07"/>
    <w:rPr>
      <w:rFonts w:ascii="Segoe UI" w:hAnsi="Segoe UI" w:cs="Segoe UI"/>
      <w:sz w:val="18"/>
      <w:szCs w:val="18"/>
    </w:rPr>
  </w:style>
  <w:style w:type="paragraph" w:customStyle="1" w:styleId="Lbjegyzetszveg1">
    <w:name w:val="Lábjegyzetszöveg1"/>
    <w:basedOn w:val="Norml"/>
    <w:qFormat/>
    <w:rsid w:val="008D3A07"/>
    <w:rPr>
      <w:sz w:val="20"/>
      <w:szCs w:val="20"/>
    </w:rPr>
  </w:style>
  <w:style w:type="paragraph" w:styleId="NormlWeb">
    <w:name w:val="Normal (Web)"/>
    <w:basedOn w:val="Norml"/>
    <w:qFormat/>
    <w:rsid w:val="008D3A07"/>
    <w:pPr>
      <w:spacing w:before="100" w:beforeAutospacing="1" w:after="100" w:afterAutospacing="1"/>
    </w:pPr>
    <w:rPr>
      <w:rFonts w:ascii="Times New Roman" w:hAnsi="Times New Roman" w:cs="Times New Roman"/>
      <w:lang w:val="hu-HU"/>
    </w:rPr>
  </w:style>
  <w:style w:type="paragraph" w:customStyle="1" w:styleId="Tblzattartalom">
    <w:name w:val="Táblázattartalom"/>
    <w:basedOn w:val="Norml"/>
    <w:qFormat/>
    <w:rsid w:val="008D3A07"/>
    <w:pPr>
      <w:suppressLineNumbers/>
      <w:suppressAutoHyphens/>
    </w:pPr>
    <w:rPr>
      <w:rFonts w:ascii="Times New Roman" w:hAnsi="Times New Roman" w:cs="Times New Roman"/>
      <w:lang w:val="en-GB"/>
    </w:rPr>
  </w:style>
  <w:style w:type="paragraph" w:customStyle="1" w:styleId="Default">
    <w:name w:val="Default"/>
    <w:qFormat/>
    <w:rsid w:val="008D3A07"/>
    <w:rPr>
      <w:color w:val="000000"/>
      <w:sz w:val="24"/>
      <w:szCs w:val="24"/>
    </w:rPr>
  </w:style>
  <w:style w:type="character" w:styleId="Hiperhivatkozs">
    <w:name w:val="Hyperlink"/>
    <w:rsid w:val="008D3A07"/>
    <w:rPr>
      <w:color w:val="0000FF"/>
      <w:u w:val="single"/>
    </w:rPr>
  </w:style>
  <w:style w:type="character" w:customStyle="1" w:styleId="Oldalszm1">
    <w:name w:val="Oldalszám1"/>
    <w:rsid w:val="008D3A07"/>
  </w:style>
  <w:style w:type="character" w:styleId="Mrltotthiperhivatkozs">
    <w:name w:val="FollowedHyperlink"/>
    <w:rsid w:val="008D3A07"/>
    <w:rPr>
      <w:color w:val="7F007F"/>
      <w:u w:val="single"/>
    </w:rPr>
  </w:style>
  <w:style w:type="character" w:customStyle="1" w:styleId="Lbjegyzet-hivatkozs1">
    <w:name w:val="Lábjegyzet-hivatkozás1"/>
    <w:rsid w:val="008D3A07"/>
    <w:rPr>
      <w:vertAlign w:val="superscript"/>
    </w:rPr>
  </w:style>
  <w:style w:type="character" w:customStyle="1" w:styleId="BalloonTextChar">
    <w:name w:val="Balloon Text Char"/>
    <w:rsid w:val="008D3A07"/>
    <w:rPr>
      <w:rFonts w:ascii="Segoe UI" w:hAnsi="Segoe UI" w:cs="Segoe UI"/>
      <w:sz w:val="18"/>
      <w:szCs w:val="18"/>
    </w:rPr>
  </w:style>
  <w:style w:type="character" w:customStyle="1" w:styleId="FootnoteTextChar">
    <w:name w:val="Footnote Text Char"/>
    <w:rsid w:val="008D3A07"/>
    <w:rPr>
      <w:rFonts w:ascii="Arial" w:hAnsi="Arial"/>
    </w:rPr>
  </w:style>
  <w:style w:type="character" w:customStyle="1" w:styleId="nota1">
    <w:name w:val="nota1"/>
    <w:rsid w:val="008D3A07"/>
    <w:rPr>
      <w:b/>
      <w:bCs/>
      <w:color w:val="auto"/>
    </w:rPr>
  </w:style>
  <w:style w:type="character" w:customStyle="1" w:styleId="paragraf1">
    <w:name w:val="paragraf1"/>
    <w:rsid w:val="008D3A07"/>
    <w:rPr>
      <w:shd w:val="clear" w:color="auto" w:fill="auto"/>
    </w:rPr>
  </w:style>
  <w:style w:type="character" w:customStyle="1" w:styleId="articol1">
    <w:name w:val="articol1"/>
    <w:rsid w:val="008D3A07"/>
    <w:rPr>
      <w:b/>
      <w:bCs/>
      <w:color w:val="auto"/>
    </w:rPr>
  </w:style>
  <w:style w:type="character" w:customStyle="1" w:styleId="litera1">
    <w:name w:val="litera1"/>
    <w:rsid w:val="008D3A07"/>
    <w:rPr>
      <w:b/>
      <w:bCs/>
      <w:color w:val="auto"/>
    </w:rPr>
  </w:style>
  <w:style w:type="character" w:customStyle="1" w:styleId="alineat1">
    <w:name w:val="alineat1"/>
    <w:rsid w:val="008D3A07"/>
    <w:rPr>
      <w:b/>
      <w:bCs/>
      <w:color w:val="auto"/>
    </w:rPr>
  </w:style>
  <w:style w:type="character" w:customStyle="1" w:styleId="searchidx01">
    <w:name w:val="search_idx_01"/>
    <w:rsid w:val="008D3A07"/>
    <w:rPr>
      <w:color w:val="auto"/>
      <w:shd w:val="clear" w:color="auto" w:fill="FFD700"/>
    </w:rPr>
  </w:style>
  <w:style w:type="character" w:customStyle="1" w:styleId="FooterChar">
    <w:name w:val="Footer Char"/>
    <w:rsid w:val="008D3A07"/>
    <w:rPr>
      <w:sz w:val="24"/>
      <w:szCs w:val="24"/>
    </w:rPr>
  </w:style>
  <w:style w:type="character" w:customStyle="1" w:styleId="Heading3Char">
    <w:name w:val="Heading 3 Char"/>
    <w:rsid w:val="008D3A07"/>
    <w:rPr>
      <w:rFonts w:ascii="Arial" w:hAnsi="Arial" w:cs="Arial"/>
      <w:b/>
      <w:bCs/>
      <w:sz w:val="28"/>
      <w:szCs w:val="24"/>
      <w:lang w:val="en-US"/>
    </w:rPr>
  </w:style>
  <w:style w:type="character" w:customStyle="1" w:styleId="Heading2Char">
    <w:name w:val="Heading 2 Char"/>
    <w:rsid w:val="008D3A07"/>
    <w:rPr>
      <w:rFonts w:ascii="Arial" w:hAnsi="Arial" w:cs="Arial"/>
      <w:b/>
      <w:bCs/>
      <w:sz w:val="36"/>
      <w:szCs w:val="24"/>
    </w:rPr>
  </w:style>
  <w:style w:type="character" w:customStyle="1" w:styleId="tal">
    <w:name w:val="tal"/>
    <w:basedOn w:val="Bekezdsalapbettpusa"/>
    <w:rsid w:val="008D3A07"/>
  </w:style>
  <w:style w:type="character" w:customStyle="1" w:styleId="al">
    <w:name w:val="al"/>
    <w:basedOn w:val="Bekezdsalapbettpusa"/>
    <w:rsid w:val="008D3A07"/>
  </w:style>
  <w:style w:type="character" w:customStyle="1" w:styleId="li">
    <w:name w:val="li"/>
    <w:basedOn w:val="Bekezdsalapbettpusa"/>
    <w:rsid w:val="008D3A07"/>
  </w:style>
  <w:style w:type="character" w:customStyle="1" w:styleId="tli">
    <w:name w:val="tli"/>
    <w:basedOn w:val="Bekezdsalapbettpusa"/>
    <w:rsid w:val="008D3A07"/>
  </w:style>
  <w:style w:type="character" w:customStyle="1" w:styleId="LbjegyzetszvegChar">
    <w:name w:val="Lábjegyzetszöveg Char"/>
    <w:basedOn w:val="Bekezdsalapbettpusa"/>
    <w:rsid w:val="008D3A07"/>
    <w:rPr>
      <w:rFonts w:ascii="Arial" w:eastAsia="Times New Roman" w:hAnsi="Arial" w:cs="Times New Roman"/>
      <w:sz w:val="20"/>
      <w:szCs w:val="20"/>
      <w:lang w:val="ro-RO"/>
    </w:rPr>
  </w:style>
  <w:style w:type="character" w:customStyle="1" w:styleId="alb">
    <w:name w:val="a_lb"/>
    <w:basedOn w:val="Bekezdsalapbettpusa"/>
    <w:rsid w:val="008D3A07"/>
  </w:style>
  <w:style w:type="paragraph" w:styleId="Listaszerbekezds">
    <w:name w:val="List Paragraph"/>
    <w:basedOn w:val="Norml"/>
    <w:uiPriority w:val="99"/>
    <w:unhideWhenUsed/>
    <w:rsid w:val="003B4D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l">
    <w:name w:val="Normal"/>
    <w:qFormat/>
    <w:rPr>
      <w:rFonts w:ascii="Arial" w:hAnsi="Arial" w:cs="Arial"/>
      <w:sz w:val="24"/>
      <w:szCs w:val="24"/>
      <w:lang w:val="ro-RO"/>
    </w:rPr>
  </w:style>
  <w:style w:type="paragraph" w:styleId="Cmsor1">
    <w:name w:val="heading 1"/>
    <w:basedOn w:val="Norml"/>
    <w:next w:val="Norml"/>
    <w:qFormat/>
    <w:pPr>
      <w:keepNext/>
      <w:ind w:left="720" w:firstLine="720"/>
      <w:jc w:val="center"/>
      <w:outlineLvl w:val="0"/>
    </w:pPr>
    <w:rPr>
      <w:rFonts w:ascii="Times New Roman" w:hAnsi="Times New Roman" w:cs="Times New Roman"/>
      <w:b/>
      <w:bCs/>
      <w:sz w:val="32"/>
      <w:szCs w:val="28"/>
      <w:lang w:val="en-US"/>
    </w:rPr>
  </w:style>
  <w:style w:type="paragraph" w:styleId="Cmsor2">
    <w:name w:val="heading 2"/>
    <w:basedOn w:val="Norml"/>
    <w:next w:val="Norml"/>
    <w:qFormat/>
    <w:pPr>
      <w:keepNext/>
      <w:jc w:val="center"/>
      <w:outlineLvl w:val="1"/>
    </w:pPr>
    <w:rPr>
      <w:b/>
      <w:bCs/>
      <w:sz w:val="36"/>
    </w:rPr>
  </w:style>
  <w:style w:type="paragraph" w:styleId="Cmsor3">
    <w:name w:val="heading 3"/>
    <w:basedOn w:val="Norml"/>
    <w:next w:val="Norml"/>
    <w:qFormat/>
    <w:pPr>
      <w:keepNext/>
      <w:ind w:firstLine="1080"/>
      <w:jc w:val="center"/>
      <w:outlineLvl w:val="2"/>
    </w:pPr>
    <w:rPr>
      <w:b/>
      <w:bCs/>
      <w:sz w:val="28"/>
      <w:lang w:val="en-US"/>
    </w:rPr>
  </w:style>
  <w:style w:type="paragraph" w:styleId="Cmsor4">
    <w:name w:val="heading 4"/>
    <w:basedOn w:val="Norml"/>
    <w:next w:val="Norml"/>
    <w:qFormat/>
    <w:pPr>
      <w:keepNext/>
      <w:jc w:val="both"/>
      <w:outlineLvl w:val="3"/>
    </w:pPr>
    <w:rPr>
      <w:b/>
      <w:bCs/>
      <w:sz w:val="28"/>
      <w:lang w:val="fr-FR"/>
    </w:rPr>
  </w:style>
  <w:style w:type="paragraph" w:styleId="Cmsor6">
    <w:name w:val="heading 6"/>
    <w:basedOn w:val="Norml"/>
    <w:next w:val="Norml"/>
    <w:qFormat/>
    <w:pPr>
      <w:keepNext/>
      <w:jc w:val="both"/>
      <w:outlineLvl w:val="5"/>
    </w:pPr>
    <w:rPr>
      <w:b/>
      <w:sz w:val="22"/>
    </w:rPr>
  </w:style>
  <w:style w:type="paragraph" w:styleId="Cmsor7">
    <w:name w:val="heading 7"/>
    <w:basedOn w:val="Norml"/>
    <w:next w:val="Norml"/>
    <w:qFormat/>
    <w:pPr>
      <w:keepNext/>
      <w:jc w:val="center"/>
      <w:outlineLvl w:val="6"/>
    </w:pPr>
    <w:rPr>
      <w:b/>
    </w:rPr>
  </w:style>
  <w:style w:type="paragraph" w:styleId="Cmsor8">
    <w:name w:val="heading 8"/>
    <w:basedOn w:val="Norml"/>
    <w:next w:val="Norml"/>
    <w:qFormat/>
    <w:pPr>
      <w:keepNext/>
      <w:ind w:left="1012" w:hanging="1012"/>
      <w:jc w:val="both"/>
      <w:outlineLvl w:val="7"/>
    </w:pPr>
    <w:rPr>
      <w:b/>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rFonts w:ascii="Times New Roman" w:hAnsi="Times New Roman" w:cs="Times New Roman"/>
      <w:b/>
      <w:bCs/>
      <w:lang w:val="en-US"/>
    </w:rPr>
  </w:style>
  <w:style w:type="paragraph" w:styleId="Alcm">
    <w:name w:val="Subtitle"/>
    <w:basedOn w:val="Norml"/>
    <w:qFormat/>
    <w:pPr>
      <w:jc w:val="center"/>
    </w:pPr>
    <w:rPr>
      <w:rFonts w:ascii="Times New Roman" w:hAnsi="Times New Roman" w:cs="Times New Roman"/>
      <w:b/>
      <w:bCs/>
      <w:sz w:val="28"/>
    </w:rPr>
  </w:style>
  <w:style w:type="paragraph" w:styleId="Szvegtrzs">
    <w:name w:val="Body Text"/>
    <w:basedOn w:val="Norml"/>
    <w:qFormat/>
    <w:pPr>
      <w:jc w:val="both"/>
    </w:pPr>
    <w:rPr>
      <w:sz w:val="28"/>
    </w:rPr>
  </w:style>
  <w:style w:type="paragraph" w:customStyle="1" w:styleId="llb1">
    <w:name w:val="Élőláb1"/>
    <w:basedOn w:val="Norml"/>
    <w:qFormat/>
    <w:pPr>
      <w:tabs>
        <w:tab w:val="center" w:pos="4536"/>
        <w:tab w:val="right" w:pos="9072"/>
      </w:tabs>
    </w:pPr>
    <w:rPr>
      <w:rFonts w:ascii="Times New Roman" w:hAnsi="Times New Roman" w:cs="Times New Roman"/>
    </w:rPr>
  </w:style>
  <w:style w:type="paragraph" w:styleId="Szvegtrzs2">
    <w:name w:val="Body Text 2"/>
    <w:basedOn w:val="Norml"/>
    <w:qFormat/>
    <w:rPr>
      <w:bCs/>
      <w:sz w:val="18"/>
    </w:rPr>
  </w:style>
  <w:style w:type="paragraph" w:styleId="Szvegtrzsbehzssal">
    <w:name w:val="Body Text Indent"/>
    <w:basedOn w:val="Norml"/>
    <w:qFormat/>
    <w:pPr>
      <w:ind w:left="1912" w:hanging="1912"/>
      <w:jc w:val="both"/>
    </w:pPr>
    <w:rPr>
      <w:bCs/>
      <w:sz w:val="22"/>
    </w:rPr>
  </w:style>
  <w:style w:type="paragraph" w:styleId="HTML-kntformzott">
    <w:name w:val="HTML Preformatted"/>
    <w:basedOn w:val="Norm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Szvegtrzs3">
    <w:name w:val="Body Text 3"/>
    <w:basedOn w:val="Norml"/>
    <w:qFormat/>
    <w:pPr>
      <w:jc w:val="both"/>
    </w:pPr>
    <w:rPr>
      <w:bCs/>
      <w:sz w:val="20"/>
    </w:rPr>
  </w:style>
  <w:style w:type="paragraph" w:styleId="Buborkszveg">
    <w:name w:val="Balloon Text"/>
    <w:basedOn w:val="Norml"/>
    <w:qFormat/>
    <w:rPr>
      <w:rFonts w:ascii="Segoe UI" w:hAnsi="Segoe UI" w:cs="Segoe UI"/>
      <w:sz w:val="18"/>
      <w:szCs w:val="18"/>
    </w:rPr>
  </w:style>
  <w:style w:type="paragraph" w:customStyle="1" w:styleId="Lbjegyzetszveg1">
    <w:name w:val="Lábjegyzetszöveg1"/>
    <w:basedOn w:val="Norml"/>
    <w:qFormat/>
    <w:rPr>
      <w:sz w:val="20"/>
      <w:szCs w:val="20"/>
    </w:rPr>
  </w:style>
  <w:style w:type="paragraph" w:styleId="NormlWeb">
    <w:name w:val="Normal (Web)"/>
    <w:basedOn w:val="Norml"/>
    <w:qFormat/>
    <w:pPr>
      <w:spacing w:before="100" w:beforeAutospacing="1" w:after="100" w:afterAutospacing="1"/>
    </w:pPr>
    <w:rPr>
      <w:rFonts w:ascii="Times New Roman" w:hAnsi="Times New Roman" w:cs="Times New Roman"/>
      <w:lang w:val="hu-HU"/>
    </w:rPr>
  </w:style>
  <w:style w:type="paragraph" w:customStyle="1" w:styleId="Tblzattartalom">
    <w:name w:val="Táblázattartalom"/>
    <w:basedOn w:val="Norml"/>
    <w:qFormat/>
    <w:pPr>
      <w:suppressLineNumbers/>
      <w:suppressAutoHyphens/>
    </w:pPr>
    <w:rPr>
      <w:rFonts w:ascii="Times New Roman" w:hAnsi="Times New Roman" w:cs="Times New Roman"/>
      <w:lang w:val="en-GB"/>
    </w:rPr>
  </w:style>
  <w:style w:type="paragraph" w:customStyle="1" w:styleId="Default">
    <w:name w:val="Default"/>
    <w:qFormat/>
    <w:rPr>
      <w:color w:val="000000"/>
      <w:sz w:val="24"/>
      <w:szCs w:val="24"/>
    </w:rPr>
  </w:style>
  <w:style w:type="character" w:styleId="Hiperhivatkozs">
    <w:name w:val="Hyperlink"/>
    <w:rPr>
      <w:color w:val="0000FF"/>
      <w:u w:val="single"/>
    </w:rPr>
  </w:style>
  <w:style w:type="character" w:customStyle="1" w:styleId="Oldalszm1">
    <w:name w:val="Oldalszám1"/>
  </w:style>
  <w:style w:type="character" w:styleId="Mrltotthiperhivatkozs">
    <w:name w:val="FollowedHyperlink"/>
    <w:rPr>
      <w:color w:val="7F007F"/>
      <w:u w:val="single"/>
    </w:rPr>
  </w:style>
  <w:style w:type="character" w:customStyle="1" w:styleId="Lbjegyzet-hivatkozs1">
    <w:name w:val="Lábjegyzet-hivatkozás1"/>
    <w:rPr>
      <w:vertAlign w:val="superscript"/>
    </w:rPr>
  </w:style>
  <w:style w:type="character" w:customStyle="1" w:styleId="BalloonTextChar">
    <w:name w:val="Balloon Text Char"/>
    <w:rPr>
      <w:rFonts w:ascii="Segoe UI" w:hAnsi="Segoe UI" w:cs="Segoe UI"/>
      <w:sz w:val="18"/>
      <w:szCs w:val="18"/>
    </w:rPr>
  </w:style>
  <w:style w:type="character" w:customStyle="1" w:styleId="FootnoteTextChar">
    <w:name w:val="Footnote Text Char"/>
    <w:rPr>
      <w:rFonts w:ascii="Arial" w:hAnsi="Arial"/>
    </w:rPr>
  </w:style>
  <w:style w:type="character" w:customStyle="1" w:styleId="nota1">
    <w:name w:val="nota1"/>
    <w:rPr>
      <w:b/>
      <w:bCs/>
      <w:color w:val="auto"/>
    </w:rPr>
  </w:style>
  <w:style w:type="character" w:customStyle="1" w:styleId="paragraf1">
    <w:name w:val="paragraf1"/>
    <w:rPr>
      <w:shd w:val="clear" w:color="auto" w:fill="auto"/>
    </w:rPr>
  </w:style>
  <w:style w:type="character" w:customStyle="1" w:styleId="articol1">
    <w:name w:val="articol1"/>
    <w:rPr>
      <w:b/>
      <w:bCs/>
      <w:color w:val="auto"/>
    </w:rPr>
  </w:style>
  <w:style w:type="character" w:customStyle="1" w:styleId="litera1">
    <w:name w:val="litera1"/>
    <w:rPr>
      <w:b/>
      <w:bCs/>
      <w:color w:val="auto"/>
    </w:rPr>
  </w:style>
  <w:style w:type="character" w:customStyle="1" w:styleId="alineat1">
    <w:name w:val="alineat1"/>
    <w:rPr>
      <w:b/>
      <w:bCs/>
      <w:color w:val="auto"/>
    </w:rPr>
  </w:style>
  <w:style w:type="character" w:customStyle="1" w:styleId="searchidx01">
    <w:name w:val="search_idx_01"/>
    <w:rPr>
      <w:color w:val="auto"/>
      <w:shd w:val="clear" w:color="auto" w:fill="FFD700"/>
    </w:rPr>
  </w:style>
  <w:style w:type="character" w:customStyle="1" w:styleId="FooterChar">
    <w:name w:val="Footer Char"/>
    <w:rPr>
      <w:sz w:val="24"/>
      <w:szCs w:val="24"/>
    </w:rPr>
  </w:style>
  <w:style w:type="character" w:customStyle="1" w:styleId="Heading3Char">
    <w:name w:val="Heading 3 Char"/>
    <w:rPr>
      <w:rFonts w:ascii="Arial" w:hAnsi="Arial" w:cs="Arial"/>
      <w:b/>
      <w:bCs/>
      <w:sz w:val="28"/>
      <w:szCs w:val="24"/>
      <w:lang w:val="en-US"/>
    </w:rPr>
  </w:style>
  <w:style w:type="character" w:customStyle="1" w:styleId="Heading2Char">
    <w:name w:val="Heading 2 Char"/>
    <w:rPr>
      <w:rFonts w:ascii="Arial" w:hAnsi="Arial" w:cs="Arial"/>
      <w:b/>
      <w:bCs/>
      <w:sz w:val="36"/>
      <w:szCs w:val="24"/>
    </w:rPr>
  </w:style>
  <w:style w:type="character" w:customStyle="1" w:styleId="tal">
    <w:name w:val="tal"/>
    <w:basedOn w:val="Bekezdsalapbettpusa"/>
  </w:style>
  <w:style w:type="character" w:customStyle="1" w:styleId="al">
    <w:name w:val="al"/>
    <w:basedOn w:val="Bekezdsalapbettpusa"/>
  </w:style>
  <w:style w:type="character" w:customStyle="1" w:styleId="li">
    <w:name w:val="li"/>
    <w:basedOn w:val="Bekezdsalapbettpusa"/>
  </w:style>
  <w:style w:type="character" w:customStyle="1" w:styleId="tli">
    <w:name w:val="tli"/>
    <w:basedOn w:val="Bekezdsalapbettpusa"/>
  </w:style>
  <w:style w:type="character" w:customStyle="1" w:styleId="LbjegyzetszvegChar">
    <w:name w:val="Lábjegyzetszöveg Char"/>
    <w:basedOn w:val="Bekezdsalapbettpusa"/>
    <w:rPr>
      <w:rFonts w:ascii="Arial" w:eastAsia="Times New Roman" w:hAnsi="Arial" w:cs="Times New Roman"/>
      <w:sz w:val="20"/>
      <w:szCs w:val="20"/>
      <w:lang w:val="ro-RO"/>
    </w:rPr>
  </w:style>
  <w:style w:type="character" w:customStyle="1" w:styleId="alb">
    <w:name w:val="a_lb"/>
    <w:basedOn w:val="Bekezdsalapbettpusa"/>
  </w:style>
  <w:style w:type="paragraph" w:styleId="Listaszerbekezds">
    <w:name w:val="List Paragraph"/>
    <w:basedOn w:val="Norml"/>
    <w:uiPriority w:val="99"/>
    <w:unhideWhenUsed/>
    <w:rsid w:val="003B4D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atic.anaf.ro/static/10/Anaf/legislatie/Cod_fiscal_norme_12062019.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anaf.ro/static/10/Anaf/legislatie/Cod_fiscal_norme_12062019.htm" TargetMode="External"/><Relationship Id="rId11" Type="http://schemas.openxmlformats.org/officeDocument/2006/relationships/hyperlink" Target="lnk:LEG%20PRL%2036%201995%200" TargetMode="External"/><Relationship Id="rId5" Type="http://schemas.openxmlformats.org/officeDocument/2006/relationships/webSettings" Target="webSettings.xml"/><Relationship Id="rId10" Type="http://schemas.openxmlformats.org/officeDocument/2006/relationships/hyperlink" Target="https://static.anaf.ro/static/10/Anaf/legislatie/Cod_fiscal_norme_11022020.htm" TargetMode="External"/><Relationship Id="rId4" Type="http://schemas.openxmlformats.org/officeDocument/2006/relationships/settings" Target="settings.xml"/><Relationship Id="rId9" Type="http://schemas.openxmlformats.org/officeDocument/2006/relationships/hyperlink" Target="https://static.anaf.ro/static/10/Anaf/legislatie/Cod_fiscal_norme_11022020.ht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CAEFD-FAF8-4667-B74A-75BA588E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16891</Words>
  <Characters>96284</Characters>
  <Application>Microsoft Office Word</Application>
  <DocSecurity>0</DocSecurity>
  <Lines>802</Lines>
  <Paragraphs>225</Paragraphs>
  <ScaleCrop>false</ScaleCrop>
  <HeadingPairs>
    <vt:vector size="2" baseType="variant">
      <vt:variant>
        <vt:lpstr>Cím</vt:lpstr>
      </vt:variant>
      <vt:variant>
        <vt:i4>1</vt:i4>
      </vt:variant>
    </vt:vector>
  </HeadingPairs>
  <TitlesOfParts>
    <vt:vector size="1" baseType="lpstr">
      <vt:lpstr>ANEXA</vt:lpstr>
    </vt:vector>
  </TitlesOfParts>
  <Company/>
  <LinksUpToDate>false</LinksUpToDate>
  <CharactersWithSpaces>112950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dc:title>
  <dc:creator>rodi</dc:creator>
  <cp:lastModifiedBy>Misi</cp:lastModifiedBy>
  <cp:revision>4</cp:revision>
  <cp:lastPrinted>2020-01-29T07:12:00Z</cp:lastPrinted>
  <dcterms:created xsi:type="dcterms:W3CDTF">2021-01-08T06:19:00Z</dcterms:created>
  <dcterms:modified xsi:type="dcterms:W3CDTF">2021-01-11T07:48:00Z</dcterms:modified>
</cp:coreProperties>
</file>