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ACTE NECESARE SCOATERII DIN EVIDENTA A UNEI CONSTRUCTII IN CAZUL DEMOLARII</w:t>
      </w:r>
    </w:p>
    <w:p>
      <w:pPr>
        <w:keepNext/>
        <w:outlineLvl w:val="4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24"/>
        </w:rPr>
      </w:pPr>
      <w:r>
        <w:rPr>
          <w:rFonts w:cs="Arial"/>
          <w:b w:val="0"/>
          <w:bCs/>
          <w:sz w:val="20"/>
          <w:szCs w:val="24"/>
        </w:rPr>
      </w:r>
    </w:p>
    <w:p>
      <w:pPr>
        <w:keepNext/>
        <w:outlineLvl w:val="4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24"/>
        </w:rPr>
      </w:pPr>
      <w:r>
        <w:rPr>
          <w:rFonts w:cs="Arial"/>
          <w:b w:val="0"/>
          <w:bCs/>
          <w:sz w:val="20"/>
          <w:szCs w:val="24"/>
        </w:rPr>
      </w:r>
    </w:p>
    <w:p>
      <w:pPr>
        <w:keepNext/>
        <w:outlineLvl w:val="4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24"/>
        </w:rPr>
      </w:pPr>
      <w:r>
        <w:rPr>
          <w:rFonts w:cs="Arial"/>
          <w:b w:val="0"/>
          <w:bCs/>
          <w:sz w:val="20"/>
          <w:szCs w:val="24"/>
        </w:rPr>
      </w:r>
    </w:p>
    <w:p>
      <w:pPr>
        <w:keepNext/>
        <w:outlineLvl w:val="4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24"/>
        </w:rPr>
      </w:pPr>
      <w:r>
        <w:rPr>
          <w:rFonts w:cs="Arial"/>
          <w:b w:val="0"/>
          <w:bCs/>
          <w:sz w:val="20"/>
          <w:szCs w:val="24"/>
        </w:rPr>
        <w:t xml:space="preserve">Cerere </w:t>
        <w:br w:type="textWrapping"/>
        <w:t xml:space="preserve">Copie autorizatie demolare </w:t>
        <w:br w:type="textWrapping"/>
        <w:t xml:space="preserve">Copie schita, plan de situatie </w:t>
        <w:br w:type="textWrapping"/>
        <w:t>Notă de Informare privind prelucrarea datelor cu caracter personal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ee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áblázat" w:pos="below" w:numFmt="decimal"/>
    <w:caption w:name="Ábra" w:pos="below" w:numFmt="decimal"/>
    <w:caption w:name="Kép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4"/>
      <w:tmLastPosIdx w:val="68"/>
    </w:tmLastPosCaret>
    <w:tmLastPosAnchor>
      <w:tmLastPosPgfIdx w:val="0"/>
      <w:tmLastPosIdx w:val="0"/>
    </w:tmLastPosAnchor>
    <w:tmLastPosTblRect w:left="0" w:top="0" w:right="0" w:bottom="0"/>
  </w:tmLastPos>
  <w:tmAppRevision w:date="1589521589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heading 5"/>
    <w:qFormat/>
    <w:basedOn w:val="para5"/>
    <w:next w:val="para0"/>
    <w:pPr>
      <w:outlineLvl w:val="4"/>
    </w:pPr>
    <w:rPr>
      <w:sz w:val="24"/>
      <w:szCs w:val="24"/>
    </w:rPr>
    <w:key w:val="1077"/>
  </w:style>
  <w:style w:type="paragraph" w:styleId="para5">
    <w:name w:val="heading 4"/>
    <w:qFormat/>
    <w:basedOn w:val="para3"/>
    <w:next w:val="para0"/>
    <w:pPr>
      <w:outlineLvl w:val="3"/>
    </w:pPr>
    <w:rPr>
      <w:sz w:val="26"/>
      <w:szCs w:val="26"/>
    </w:rPr>
    <w:key w:val="1076"/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heading 5"/>
    <w:qFormat/>
    <w:basedOn w:val="para5"/>
    <w:next w:val="para0"/>
    <w:pPr>
      <w:outlineLvl w:val="4"/>
    </w:pPr>
    <w:rPr>
      <w:sz w:val="24"/>
      <w:szCs w:val="24"/>
    </w:rPr>
    <w:key w:val="1077"/>
  </w:style>
  <w:style w:type="paragraph" w:styleId="para5">
    <w:name w:val="heading 4"/>
    <w:qFormat/>
    <w:basedOn w:val="para3"/>
    <w:next w:val="para0"/>
    <w:pPr>
      <w:outlineLvl w:val="3"/>
    </w:pPr>
    <w:rPr>
      <w:sz w:val="26"/>
      <w:szCs w:val="26"/>
    </w:rPr>
    <w:key w:val="1076"/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2020-05-15T05:45:12Z</dcterms:created>
  <dcterms:modified xsi:type="dcterms:W3CDTF">2020-05-15T05:46:29Z</dcterms:modified>
</cp:coreProperties>
</file>